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B48" w:rsidRDefault="00C96BE3">
      <w:pPr>
        <w:ind w:right="-1"/>
        <w:jc w:val="center"/>
        <w:rPr>
          <w:b/>
          <w:bCs/>
          <w:sz w:val="40"/>
          <w:szCs w:val="40"/>
        </w:rPr>
      </w:pPr>
      <w:r>
        <w:rPr>
          <w:b/>
          <w:bCs/>
          <w:noProof/>
          <w:sz w:val="40"/>
          <w:szCs w:val="40"/>
          <w:lang w:val="en-GB" w:eastAsia="en-GB"/>
        </w:rPr>
        <w:drawing>
          <wp:inline distT="0" distB="0" distL="0" distR="0">
            <wp:extent cx="1171575" cy="1657350"/>
            <wp:effectExtent l="19050" t="0" r="9525" b="0"/>
            <wp:docPr id="1" name="Picture 1" descr="الشعار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الشعار الجديد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B48" w:rsidRDefault="009D6B48">
      <w:pPr>
        <w:pStyle w:val="Heading7"/>
        <w:bidi w:val="0"/>
        <w:rPr>
          <w:color w:val="auto"/>
          <w:sz w:val="16"/>
          <w:szCs w:val="16"/>
          <w:lang w:eastAsia="en-US"/>
        </w:rPr>
      </w:pPr>
    </w:p>
    <w:p w:rsidR="004255DF" w:rsidRDefault="004255DF" w:rsidP="00F51F21">
      <w:pPr>
        <w:pStyle w:val="Heading7"/>
        <w:bidi w:val="0"/>
        <w:rPr>
          <w:rFonts w:cs="Times New Roman"/>
          <w:color w:val="auto"/>
          <w:sz w:val="48"/>
          <w:rtl/>
          <w:lang w:eastAsia="en-US"/>
        </w:rPr>
      </w:pPr>
      <w:r w:rsidRPr="004255DF">
        <w:rPr>
          <w:rFonts w:cs="Times New Roman"/>
          <w:color w:val="auto"/>
          <w:sz w:val="48"/>
          <w:lang w:eastAsia="en-US"/>
        </w:rPr>
        <w:t xml:space="preserve">State </w:t>
      </w:r>
      <w:r w:rsidR="00F51F21">
        <w:rPr>
          <w:rFonts w:cs="Times New Roman"/>
          <w:color w:val="auto"/>
          <w:sz w:val="48"/>
          <w:lang w:eastAsia="en-US"/>
        </w:rPr>
        <w:t>o</w:t>
      </w:r>
      <w:r w:rsidRPr="004255DF">
        <w:rPr>
          <w:rFonts w:cs="Times New Roman"/>
          <w:color w:val="auto"/>
          <w:sz w:val="48"/>
          <w:lang w:eastAsia="en-US"/>
        </w:rPr>
        <w:t>f Palestine</w:t>
      </w:r>
      <w:r w:rsidRPr="004255DF">
        <w:rPr>
          <w:rFonts w:cs="Times New Roman"/>
          <w:color w:val="auto"/>
          <w:sz w:val="48"/>
          <w:rtl/>
          <w:lang w:eastAsia="en-US"/>
        </w:rPr>
        <w:t> </w:t>
      </w:r>
    </w:p>
    <w:p w:rsidR="009D6B48" w:rsidRDefault="004255DF" w:rsidP="004255DF">
      <w:pPr>
        <w:pStyle w:val="Heading7"/>
        <w:bidi w:val="0"/>
        <w:rPr>
          <w:rFonts w:cs="Times New Roman"/>
          <w:color w:val="auto"/>
          <w:sz w:val="52"/>
          <w:szCs w:val="52"/>
          <w:lang w:eastAsia="en-US"/>
        </w:rPr>
      </w:pPr>
      <w:r w:rsidRPr="004255DF">
        <w:rPr>
          <w:rFonts w:cs="Times New Roman"/>
          <w:color w:val="auto"/>
          <w:sz w:val="48"/>
          <w:rtl/>
          <w:lang w:eastAsia="en-US"/>
        </w:rPr>
        <w:t xml:space="preserve">   </w:t>
      </w:r>
      <w:r w:rsidR="009D6B48">
        <w:rPr>
          <w:rFonts w:cs="Times New Roman"/>
          <w:color w:val="auto"/>
          <w:sz w:val="48"/>
          <w:lang w:eastAsia="en-US"/>
        </w:rPr>
        <w:t>Palestinian Central Bureau of Statistics</w:t>
      </w:r>
    </w:p>
    <w:p w:rsidR="009D6B48" w:rsidRDefault="009D6B48">
      <w:pPr>
        <w:jc w:val="center"/>
        <w:rPr>
          <w:sz w:val="48"/>
          <w:szCs w:val="48"/>
        </w:rPr>
      </w:pPr>
    </w:p>
    <w:p w:rsidR="009D6B48" w:rsidRDefault="009D6B48">
      <w:pPr>
        <w:jc w:val="center"/>
        <w:rPr>
          <w:sz w:val="48"/>
          <w:szCs w:val="48"/>
          <w:rtl/>
          <w:lang w:val="en-AU"/>
        </w:rPr>
      </w:pPr>
    </w:p>
    <w:p w:rsidR="009D6B48" w:rsidRDefault="009D6B48">
      <w:pPr>
        <w:jc w:val="center"/>
        <w:rPr>
          <w:b/>
          <w:bCs/>
          <w:sz w:val="48"/>
          <w:szCs w:val="48"/>
        </w:rPr>
      </w:pPr>
    </w:p>
    <w:p w:rsidR="009D6B48" w:rsidRDefault="009D6B48">
      <w:pPr>
        <w:jc w:val="center"/>
        <w:rPr>
          <w:sz w:val="48"/>
          <w:szCs w:val="48"/>
        </w:rPr>
      </w:pPr>
    </w:p>
    <w:p w:rsidR="009D6B48" w:rsidRDefault="009D6B48">
      <w:pPr>
        <w:jc w:val="center"/>
        <w:rPr>
          <w:i/>
          <w:iCs/>
          <w:sz w:val="48"/>
          <w:szCs w:val="48"/>
        </w:rPr>
      </w:pPr>
    </w:p>
    <w:p w:rsidR="009D6B48" w:rsidRDefault="009D6B48">
      <w:pPr>
        <w:pStyle w:val="Heading5"/>
        <w:rPr>
          <w:rFonts w:cs="Times New Roman"/>
          <w:sz w:val="48"/>
          <w:szCs w:val="48"/>
          <w:lang w:eastAsia="en-US"/>
        </w:rPr>
      </w:pPr>
    </w:p>
    <w:p w:rsidR="009D6B48" w:rsidRDefault="009D6B48">
      <w:pPr>
        <w:jc w:val="center"/>
        <w:rPr>
          <w:b/>
          <w:bCs/>
          <w:sz w:val="48"/>
          <w:szCs w:val="48"/>
        </w:rPr>
      </w:pPr>
    </w:p>
    <w:p w:rsidR="009D6B48" w:rsidRPr="00BB2992" w:rsidRDefault="009D6B48" w:rsidP="00BB2992">
      <w:pPr>
        <w:pStyle w:val="BodyText2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Social Survey of Jerusalem</w:t>
      </w:r>
      <w:r w:rsidR="00BB2992">
        <w:rPr>
          <w:b/>
          <w:bCs/>
          <w:sz w:val="40"/>
          <w:szCs w:val="40"/>
        </w:rPr>
        <w:t xml:space="preserve"> G</w:t>
      </w:r>
      <w:r w:rsidR="00BB2992" w:rsidRPr="00BB2992">
        <w:rPr>
          <w:b/>
          <w:bCs/>
          <w:sz w:val="40"/>
          <w:szCs w:val="40"/>
        </w:rPr>
        <w:t>overnorate</w:t>
      </w:r>
      <w:r>
        <w:rPr>
          <w:b/>
          <w:bCs/>
          <w:sz w:val="40"/>
          <w:szCs w:val="40"/>
        </w:rPr>
        <w:t xml:space="preserve">, </w:t>
      </w:r>
      <w:r w:rsidR="00D42CC6" w:rsidRPr="00BB2992">
        <w:rPr>
          <w:b/>
          <w:bCs/>
          <w:sz w:val="40"/>
          <w:szCs w:val="40"/>
        </w:rPr>
        <w:t>2013</w:t>
      </w:r>
    </w:p>
    <w:p w:rsidR="009D6B48" w:rsidRDefault="009D6B48">
      <w:pPr>
        <w:pStyle w:val="Heading1"/>
        <w:bidi w:val="0"/>
        <w:rPr>
          <w:rFonts w:cs="Times New Roman"/>
        </w:rPr>
      </w:pPr>
      <w:r>
        <w:rPr>
          <w:rFonts w:cs="Times New Roman"/>
        </w:rPr>
        <w:t>Main Findings</w:t>
      </w:r>
    </w:p>
    <w:p w:rsidR="009D6B48" w:rsidRDefault="009D6B48">
      <w:pPr>
        <w:jc w:val="center"/>
        <w:rPr>
          <w:sz w:val="28"/>
          <w:szCs w:val="28"/>
          <w:rtl/>
          <w:lang w:val="en-AU"/>
        </w:rPr>
      </w:pPr>
    </w:p>
    <w:p w:rsidR="009D6B48" w:rsidRDefault="009D6B48">
      <w:pPr>
        <w:jc w:val="center"/>
        <w:rPr>
          <w:sz w:val="28"/>
          <w:szCs w:val="28"/>
          <w:rtl/>
          <w:lang w:val="en-AU"/>
        </w:rPr>
      </w:pPr>
    </w:p>
    <w:p w:rsidR="009D6B48" w:rsidRDefault="009D6B48">
      <w:pPr>
        <w:jc w:val="center"/>
        <w:rPr>
          <w:sz w:val="28"/>
          <w:szCs w:val="28"/>
          <w:rtl/>
          <w:lang w:val="en-AU"/>
        </w:rPr>
      </w:pPr>
    </w:p>
    <w:p w:rsidR="009D6B48" w:rsidRDefault="009D6B48">
      <w:pPr>
        <w:jc w:val="center"/>
        <w:rPr>
          <w:sz w:val="28"/>
          <w:szCs w:val="28"/>
          <w:rtl/>
          <w:lang w:val="en-AU"/>
        </w:rPr>
      </w:pPr>
    </w:p>
    <w:p w:rsidR="009D6B48" w:rsidRDefault="009D6B48">
      <w:pPr>
        <w:jc w:val="center"/>
        <w:rPr>
          <w:sz w:val="28"/>
          <w:szCs w:val="28"/>
        </w:rPr>
      </w:pPr>
    </w:p>
    <w:p w:rsidR="009D6B48" w:rsidRDefault="009D6B48">
      <w:pPr>
        <w:jc w:val="center"/>
      </w:pPr>
    </w:p>
    <w:p w:rsidR="009D6B48" w:rsidRDefault="009D6B48">
      <w:pPr>
        <w:jc w:val="center"/>
        <w:rPr>
          <w:sz w:val="28"/>
          <w:szCs w:val="28"/>
        </w:rPr>
      </w:pPr>
    </w:p>
    <w:p w:rsidR="009D6B48" w:rsidRDefault="009D6B48">
      <w:pPr>
        <w:jc w:val="center"/>
        <w:rPr>
          <w:sz w:val="28"/>
          <w:szCs w:val="28"/>
        </w:rPr>
      </w:pPr>
      <w:r>
        <w:cr/>
      </w:r>
      <w:r>
        <w:cr/>
      </w:r>
      <w:r>
        <w:rPr>
          <w:sz w:val="28"/>
          <w:szCs w:val="28"/>
        </w:rPr>
        <w:cr/>
      </w:r>
      <w:r>
        <w:rPr>
          <w:sz w:val="28"/>
          <w:szCs w:val="28"/>
        </w:rPr>
        <w:cr/>
      </w:r>
    </w:p>
    <w:p w:rsidR="009D6B48" w:rsidRDefault="009D6B48">
      <w:pPr>
        <w:jc w:val="center"/>
        <w:rPr>
          <w:sz w:val="28"/>
          <w:szCs w:val="28"/>
        </w:rPr>
      </w:pPr>
    </w:p>
    <w:p w:rsidR="009D6B48" w:rsidRDefault="009D6B48">
      <w:pPr>
        <w:jc w:val="center"/>
      </w:pPr>
    </w:p>
    <w:p w:rsidR="009D6B48" w:rsidRDefault="009D6B48">
      <w:pPr>
        <w:jc w:val="center"/>
        <w:rPr>
          <w:sz w:val="28"/>
          <w:szCs w:val="28"/>
        </w:rPr>
      </w:pPr>
    </w:p>
    <w:p w:rsidR="009D6B48" w:rsidRDefault="005D6198" w:rsidP="005D619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November</w:t>
      </w:r>
      <w:r w:rsidR="009D6B48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2013</w:t>
      </w:r>
    </w:p>
    <w:p w:rsidR="009D6B48" w:rsidRDefault="009D6B48" w:rsidP="007A1D07">
      <w:pPr>
        <w:jc w:val="right"/>
      </w:pPr>
      <w:r>
        <w:cr/>
      </w:r>
      <w:r>
        <w:cr/>
      </w:r>
      <w:r w:rsidR="002E0F3C" w:rsidRPr="002E0F3C">
        <w:rPr>
          <w:noProof/>
          <w:lang w:val="ar-SA" w:eastAsia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.15pt;margin-top:70.55pt;width:449.9pt;height:64.7pt;z-index:251657728" strokeweight="6pt">
            <v:stroke linestyle="thickBetweenThin"/>
            <v:textbox style="mso-next-textbox:#_x0000_s1026">
              <w:txbxContent>
                <w:p w:rsidR="002955E0" w:rsidRDefault="002955E0">
                  <w:pPr>
                    <w:pStyle w:val="BodyText2"/>
                    <w:jc w:val="lowKashida"/>
                    <w:rPr>
                      <w:b/>
                      <w:bCs/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  <w10:wrap type="square"/>
          </v:shape>
        </w:pict>
      </w:r>
      <w:r>
        <w:cr/>
      </w:r>
      <w:r>
        <w:cr/>
      </w:r>
      <w:r>
        <w:cr/>
      </w:r>
      <w:r>
        <w:cr/>
      </w:r>
    </w:p>
    <w:p w:rsidR="009D6B48" w:rsidRDefault="009D6B48">
      <w:pPr>
        <w:jc w:val="both"/>
      </w:pPr>
    </w:p>
    <w:p w:rsidR="009D6B48" w:rsidRDefault="009D6B48">
      <w:pPr>
        <w:jc w:val="both"/>
      </w:pPr>
    </w:p>
    <w:p w:rsidR="009D6B48" w:rsidRDefault="009D6B48">
      <w:pPr>
        <w:jc w:val="both"/>
      </w:pPr>
    </w:p>
    <w:p w:rsidR="009D6B48" w:rsidRDefault="009D6B48">
      <w:pPr>
        <w:jc w:val="both"/>
      </w:pPr>
    </w:p>
    <w:p w:rsidR="009D6B48" w:rsidRDefault="009D6B48">
      <w:pPr>
        <w:jc w:val="both"/>
      </w:pPr>
    </w:p>
    <w:p w:rsidR="009D6B48" w:rsidRDefault="009D6B48">
      <w:pPr>
        <w:jc w:val="both"/>
      </w:pPr>
    </w:p>
    <w:p w:rsidR="009D6B48" w:rsidRDefault="009D6B48">
      <w:pPr>
        <w:jc w:val="both"/>
      </w:pPr>
    </w:p>
    <w:p w:rsidR="009D6B48" w:rsidRDefault="009D6B48">
      <w:pPr>
        <w:jc w:val="both"/>
      </w:pPr>
    </w:p>
    <w:p w:rsidR="009D6B48" w:rsidRDefault="009D6B48">
      <w:pPr>
        <w:jc w:val="both"/>
      </w:pPr>
    </w:p>
    <w:p w:rsidR="009D6B48" w:rsidRDefault="009D6B48">
      <w:pPr>
        <w:jc w:val="both"/>
      </w:pPr>
    </w:p>
    <w:p w:rsidR="009D6B48" w:rsidRDefault="009D6B48">
      <w:pPr>
        <w:jc w:val="both"/>
      </w:pPr>
    </w:p>
    <w:p w:rsidR="009D6B48" w:rsidRDefault="009D6B48">
      <w:pPr>
        <w:jc w:val="both"/>
      </w:pPr>
    </w:p>
    <w:p w:rsidR="007A1D07" w:rsidRDefault="007A1D07">
      <w:pPr>
        <w:jc w:val="both"/>
      </w:pPr>
    </w:p>
    <w:p w:rsidR="007A1D07" w:rsidRDefault="007A1D07">
      <w:pPr>
        <w:jc w:val="both"/>
      </w:pPr>
    </w:p>
    <w:p w:rsidR="007A1D07" w:rsidRDefault="007A1D07">
      <w:pPr>
        <w:jc w:val="both"/>
      </w:pPr>
    </w:p>
    <w:p w:rsidR="007A1D07" w:rsidRDefault="007A1D07">
      <w:pPr>
        <w:jc w:val="both"/>
      </w:pPr>
    </w:p>
    <w:p w:rsidR="007A1D07" w:rsidRDefault="007A1D07">
      <w:pPr>
        <w:jc w:val="both"/>
      </w:pPr>
    </w:p>
    <w:p w:rsidR="007A1D07" w:rsidRDefault="007A1D07">
      <w:pPr>
        <w:jc w:val="both"/>
      </w:pPr>
    </w:p>
    <w:p w:rsidR="007A1D07" w:rsidRDefault="007A1D07">
      <w:pPr>
        <w:jc w:val="both"/>
      </w:pPr>
    </w:p>
    <w:p w:rsidR="007A1D07" w:rsidRDefault="007A1D07">
      <w:pPr>
        <w:jc w:val="both"/>
      </w:pPr>
    </w:p>
    <w:p w:rsidR="007A1D07" w:rsidRDefault="007A1D07">
      <w:pPr>
        <w:jc w:val="both"/>
      </w:pPr>
    </w:p>
    <w:p w:rsidR="007A1D07" w:rsidRDefault="007A1D07">
      <w:pPr>
        <w:jc w:val="both"/>
      </w:pPr>
    </w:p>
    <w:p w:rsidR="009D6B48" w:rsidRDefault="009D6B48">
      <w:pPr>
        <w:jc w:val="both"/>
      </w:pPr>
    </w:p>
    <w:p w:rsidR="007A1D07" w:rsidRDefault="007A1D07">
      <w:pPr>
        <w:jc w:val="both"/>
      </w:pPr>
    </w:p>
    <w:p w:rsidR="007A1D07" w:rsidRDefault="007A1D07">
      <w:pPr>
        <w:jc w:val="both"/>
      </w:pPr>
    </w:p>
    <w:p w:rsidR="009D6B48" w:rsidRDefault="009D6B48">
      <w:pPr>
        <w:jc w:val="both"/>
        <w:rPr>
          <w:sz w:val="12"/>
          <w:szCs w:val="12"/>
        </w:rPr>
      </w:pPr>
    </w:p>
    <w:p w:rsidR="009D6B48" w:rsidRDefault="009D6B48"/>
    <w:p w:rsidR="009D6B48" w:rsidRDefault="009D6B48" w:rsidP="005D6198">
      <w:pPr>
        <w:pStyle w:val="Title"/>
        <w:jc w:val="left"/>
        <w:rPr>
          <w:b w:val="0"/>
          <w:bCs w:val="0"/>
          <w:sz w:val="20"/>
          <w:szCs w:val="20"/>
        </w:rPr>
      </w:pPr>
      <w:r>
        <w:rPr>
          <w:sz w:val="20"/>
          <w:szCs w:val="20"/>
        </w:rPr>
        <w:sym w:font="Symbol" w:char="F0E3"/>
      </w:r>
      <w:r>
        <w:rPr>
          <w:b w:val="0"/>
          <w:bCs w:val="0"/>
          <w:sz w:val="20"/>
          <w:szCs w:val="20"/>
        </w:rPr>
        <w:t xml:space="preserve"> </w:t>
      </w:r>
      <w:r w:rsidR="005D6198">
        <w:rPr>
          <w:b w:val="0"/>
          <w:bCs w:val="0"/>
          <w:sz w:val="20"/>
          <w:szCs w:val="20"/>
        </w:rPr>
        <w:t>November</w:t>
      </w:r>
      <w:r>
        <w:rPr>
          <w:b w:val="0"/>
          <w:bCs w:val="0"/>
          <w:sz w:val="20"/>
          <w:szCs w:val="20"/>
        </w:rPr>
        <w:t xml:space="preserve"> </w:t>
      </w:r>
      <w:r w:rsidR="005D6198">
        <w:rPr>
          <w:b w:val="0"/>
          <w:bCs w:val="0"/>
          <w:sz w:val="20"/>
          <w:szCs w:val="20"/>
        </w:rPr>
        <w:t>2013</w:t>
      </w:r>
      <w:r>
        <w:rPr>
          <w:b w:val="0"/>
          <w:bCs w:val="0"/>
          <w:sz w:val="20"/>
          <w:szCs w:val="20"/>
        </w:rPr>
        <w:t>.</w:t>
      </w:r>
    </w:p>
    <w:p w:rsidR="009D6B48" w:rsidRDefault="009D6B48">
      <w:pPr>
        <w:pStyle w:val="Title"/>
        <w:jc w:val="left"/>
        <w:rPr>
          <w:sz w:val="20"/>
          <w:szCs w:val="20"/>
        </w:rPr>
      </w:pPr>
    </w:p>
    <w:p w:rsidR="009D6B48" w:rsidRDefault="009D6B48">
      <w:pPr>
        <w:pStyle w:val="Title"/>
        <w:jc w:val="left"/>
        <w:rPr>
          <w:sz w:val="20"/>
          <w:szCs w:val="20"/>
        </w:rPr>
      </w:pPr>
      <w:r>
        <w:rPr>
          <w:sz w:val="20"/>
          <w:szCs w:val="20"/>
        </w:rPr>
        <w:t>All Rights Reserved</w:t>
      </w:r>
    </w:p>
    <w:p w:rsidR="009D6B48" w:rsidRDefault="009D6B48">
      <w:pPr>
        <w:pStyle w:val="Title"/>
        <w:jc w:val="left"/>
        <w:rPr>
          <w:sz w:val="24"/>
          <w:szCs w:val="24"/>
        </w:rPr>
      </w:pPr>
    </w:p>
    <w:p w:rsidR="009D6B48" w:rsidRDefault="009D6B48">
      <w:pPr>
        <w:pStyle w:val="Title"/>
        <w:jc w:val="left"/>
        <w:rPr>
          <w:sz w:val="20"/>
          <w:szCs w:val="20"/>
        </w:rPr>
      </w:pPr>
      <w:r>
        <w:rPr>
          <w:sz w:val="20"/>
          <w:szCs w:val="20"/>
        </w:rPr>
        <w:t>Suggested Citation:</w:t>
      </w:r>
    </w:p>
    <w:p w:rsidR="009D6B48" w:rsidRDefault="009D6B48">
      <w:pPr>
        <w:pStyle w:val="Title"/>
        <w:jc w:val="left"/>
        <w:rPr>
          <w:sz w:val="20"/>
          <w:szCs w:val="20"/>
        </w:rPr>
      </w:pPr>
    </w:p>
    <w:p w:rsidR="009D6B48" w:rsidRDefault="009D6B48" w:rsidP="005D6198">
      <w:pPr>
        <w:pStyle w:val="Title"/>
        <w:jc w:val="left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Palestinian Central Bureau of Statistics, </w:t>
      </w:r>
      <w:r w:rsidR="005D6198">
        <w:rPr>
          <w:rFonts w:hint="cs"/>
          <w:sz w:val="24"/>
          <w:szCs w:val="24"/>
          <w:rtl/>
        </w:rPr>
        <w:t>2013</w:t>
      </w:r>
      <w:r>
        <w:rPr>
          <w:sz w:val="24"/>
          <w:szCs w:val="24"/>
        </w:rPr>
        <w:t xml:space="preserve">.   </w:t>
      </w:r>
      <w:r>
        <w:rPr>
          <w:b w:val="0"/>
          <w:bCs w:val="0"/>
          <w:i/>
          <w:iCs/>
          <w:sz w:val="24"/>
          <w:szCs w:val="24"/>
        </w:rPr>
        <w:t>Social Survey of Jerusalem</w:t>
      </w:r>
      <w:r w:rsidR="00BB2992" w:rsidRPr="00BB2992">
        <w:rPr>
          <w:b w:val="0"/>
          <w:bCs w:val="0"/>
          <w:i/>
          <w:iCs/>
          <w:sz w:val="24"/>
          <w:szCs w:val="24"/>
        </w:rPr>
        <w:t xml:space="preserve"> Governorate</w:t>
      </w:r>
      <w:r>
        <w:rPr>
          <w:b w:val="0"/>
          <w:bCs w:val="0"/>
          <w:i/>
          <w:iCs/>
          <w:sz w:val="24"/>
          <w:szCs w:val="24"/>
        </w:rPr>
        <w:t xml:space="preserve">, </w:t>
      </w:r>
      <w:r w:rsidR="00D75961">
        <w:rPr>
          <w:b w:val="0"/>
          <w:bCs w:val="0"/>
          <w:i/>
          <w:iCs/>
          <w:sz w:val="24"/>
          <w:szCs w:val="24"/>
        </w:rPr>
        <w:t>2013</w:t>
      </w:r>
      <w:r>
        <w:rPr>
          <w:b w:val="0"/>
          <w:bCs w:val="0"/>
          <w:i/>
          <w:i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b w:val="0"/>
          <w:bCs w:val="0"/>
          <w:i/>
          <w:iCs/>
          <w:sz w:val="24"/>
          <w:szCs w:val="24"/>
        </w:rPr>
        <w:t xml:space="preserve">Main Findings.  </w:t>
      </w:r>
      <w:r>
        <w:rPr>
          <w:b w:val="0"/>
          <w:bCs w:val="0"/>
          <w:sz w:val="24"/>
          <w:szCs w:val="24"/>
        </w:rPr>
        <w:t xml:space="preserve"> Ramallah – Palestine.</w:t>
      </w:r>
    </w:p>
    <w:p w:rsidR="009D6B48" w:rsidRDefault="009D6B48">
      <w:pPr>
        <w:pStyle w:val="Title"/>
        <w:jc w:val="left"/>
        <w:rPr>
          <w:sz w:val="20"/>
          <w:szCs w:val="20"/>
        </w:rPr>
      </w:pPr>
    </w:p>
    <w:p w:rsidR="009D6B48" w:rsidRDefault="009D6B48">
      <w:pPr>
        <w:pStyle w:val="Title"/>
        <w:jc w:val="left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All correspondence should be directed to: </w:t>
      </w:r>
    </w:p>
    <w:p w:rsidR="009D6B48" w:rsidRDefault="009D6B48">
      <w:pPr>
        <w:pStyle w:val="Title"/>
        <w:jc w:val="left"/>
        <w:rPr>
          <w:sz w:val="20"/>
          <w:szCs w:val="20"/>
        </w:rPr>
      </w:pPr>
      <w:r>
        <w:rPr>
          <w:sz w:val="20"/>
          <w:szCs w:val="20"/>
        </w:rPr>
        <w:t>Palestinian Central Bureau of Statistics</w:t>
      </w:r>
    </w:p>
    <w:p w:rsidR="009D6B48" w:rsidRDefault="009D6B48">
      <w:pPr>
        <w:pStyle w:val="Title"/>
        <w:jc w:val="left"/>
        <w:rPr>
          <w:sz w:val="20"/>
          <w:szCs w:val="20"/>
        </w:rPr>
      </w:pPr>
      <w:r>
        <w:rPr>
          <w:sz w:val="20"/>
          <w:szCs w:val="20"/>
        </w:rPr>
        <w:t>P.O.Box 1647, Ramallah, Palestine.</w:t>
      </w:r>
    </w:p>
    <w:p w:rsidR="009D6B48" w:rsidRDefault="009D6B48">
      <w:pPr>
        <w:pStyle w:val="xl27"/>
        <w:pBdr>
          <w:right w:val="none" w:sz="0" w:space="0" w:color="auto"/>
        </w:pBdr>
        <w:overflowPunct w:val="0"/>
        <w:autoSpaceDE w:val="0"/>
        <w:autoSpaceDN w:val="0"/>
        <w:adjustRightInd w:val="0"/>
        <w:spacing w:before="0" w:beforeAutospacing="0" w:after="0" w:afterAutospacing="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9D6B48" w:rsidRDefault="009D6B48">
      <w:r>
        <w:t xml:space="preserve">Tel: </w:t>
      </w:r>
      <w:r>
        <w:rPr>
          <w:rFonts w:cs="Simplified Arabic"/>
        </w:rPr>
        <w:t>(970/972) 2 298 2700</w:t>
      </w:r>
    </w:p>
    <w:p w:rsidR="009D6B48" w:rsidRDefault="009D6B48">
      <w:pPr>
        <w:rPr>
          <w:rFonts w:cs="Simplified Arabic"/>
        </w:rPr>
      </w:pPr>
      <w:r>
        <w:t xml:space="preserve">Fax: </w:t>
      </w:r>
      <w:r>
        <w:rPr>
          <w:rFonts w:cs="Simplified Arabic"/>
        </w:rPr>
        <w:t>(970/972) 2 298 2710</w:t>
      </w:r>
    </w:p>
    <w:p w:rsidR="009D6B48" w:rsidRDefault="009D6B48">
      <w:r>
        <w:t xml:space="preserve">Toll free: </w:t>
      </w:r>
      <w:r>
        <w:rPr>
          <w:rFonts w:cs="Simplified Arabic"/>
        </w:rPr>
        <w:t>1800300300</w:t>
      </w:r>
    </w:p>
    <w:p w:rsidR="009D6B48" w:rsidRDefault="009D6B48">
      <w:r>
        <w:rPr>
          <w:lang w:eastAsia="fr-FR"/>
        </w:rPr>
        <w:t>E-Mail</w:t>
      </w:r>
      <w:r>
        <w:rPr>
          <w:rtl/>
          <w:lang w:val="en-AU"/>
        </w:rPr>
        <w:t xml:space="preserve">: </w:t>
      </w:r>
      <w:r>
        <w:rPr>
          <w:lang w:eastAsia="fr-FR"/>
        </w:rPr>
        <w:t>diwan@pcbs.gov.ps</w:t>
      </w:r>
    </w:p>
    <w:p w:rsidR="00662025" w:rsidRPr="004A0B66" w:rsidRDefault="009D6B48" w:rsidP="00662025">
      <w:r>
        <w:t xml:space="preserve">Website:  </w:t>
      </w:r>
      <w:hyperlink r:id="rId9" w:history="1">
        <w:r>
          <w:rPr>
            <w:rStyle w:val="Hyperlink"/>
            <w:color w:val="auto"/>
            <w:u w:val="none"/>
          </w:rPr>
          <w:t>http://www.pcbs.gov.ps</w:t>
        </w:r>
      </w:hyperlink>
      <w:r w:rsidR="00662025">
        <w:t xml:space="preserve">                                                                                      </w:t>
      </w:r>
      <w:r w:rsidR="00662025" w:rsidRPr="00C451EC">
        <w:rPr>
          <w:b/>
          <w:bCs/>
          <w:color w:val="000000"/>
        </w:rPr>
        <w:t>Reference ID:</w:t>
      </w:r>
      <w:r w:rsidR="005C20A6">
        <w:rPr>
          <w:b/>
          <w:bCs/>
          <w:color w:val="000000"/>
        </w:rPr>
        <w:t xml:space="preserve"> 2020</w:t>
      </w:r>
    </w:p>
    <w:p w:rsidR="009D6B48" w:rsidRDefault="009D6B48"/>
    <w:p w:rsidR="00A205E4" w:rsidRDefault="00A205E4"/>
    <w:p w:rsidR="00A205E4" w:rsidRDefault="00A205E4"/>
    <w:p w:rsidR="009D6B48" w:rsidRDefault="009D6B48">
      <w:pPr>
        <w:pStyle w:val="Heading3"/>
        <w:bidi w:val="0"/>
        <w:rPr>
          <w:rFonts w:cs="Times New Roman"/>
          <w:sz w:val="28"/>
          <w:szCs w:val="28"/>
          <w:rtl/>
          <w:lang w:val="en-AU"/>
        </w:rPr>
      </w:pPr>
      <w:r>
        <w:rPr>
          <w:rFonts w:cs="Times New Roman"/>
          <w:sz w:val="28"/>
          <w:szCs w:val="28"/>
        </w:rPr>
        <w:lastRenderedPageBreak/>
        <w:t>Acknowledgement</w:t>
      </w:r>
    </w:p>
    <w:p w:rsidR="009D6B48" w:rsidRDefault="009D6B48">
      <w:pPr>
        <w:pStyle w:val="BodyText"/>
        <w:bidi w:val="0"/>
        <w:jc w:val="both"/>
        <w:rPr>
          <w:rFonts w:cs="Times New Roman"/>
          <w:b/>
          <w:bCs/>
          <w:sz w:val="28"/>
          <w:szCs w:val="28"/>
        </w:rPr>
      </w:pPr>
    </w:p>
    <w:p w:rsidR="006A2125" w:rsidRPr="004D2E8C" w:rsidRDefault="004D2E8C" w:rsidP="004832C0">
      <w:pPr>
        <w:pStyle w:val="BodyText"/>
        <w:bidi w:val="0"/>
        <w:jc w:val="both"/>
        <w:rPr>
          <w:b/>
          <w:bCs/>
          <w:sz w:val="24"/>
          <w:szCs w:val="24"/>
          <w:rtl/>
        </w:rPr>
      </w:pPr>
      <w:r w:rsidRPr="004D2E8C">
        <w:rPr>
          <w:b/>
          <w:bCs/>
          <w:sz w:val="24"/>
          <w:szCs w:val="24"/>
        </w:rPr>
        <w:t xml:space="preserve">The Palestinian Central Bureau of Statistics (PCBS) extends its deep appreciation to </w:t>
      </w:r>
      <w:r w:rsidR="006A2125">
        <w:rPr>
          <w:b/>
          <w:bCs/>
          <w:sz w:val="24"/>
          <w:szCs w:val="24"/>
        </w:rPr>
        <w:t xml:space="preserve">Palestinian households in Jerusalem governorate </w:t>
      </w:r>
      <w:r w:rsidRPr="004D2E8C">
        <w:rPr>
          <w:b/>
          <w:bCs/>
          <w:sz w:val="24"/>
          <w:szCs w:val="24"/>
        </w:rPr>
        <w:t xml:space="preserve">for their cooperation and </w:t>
      </w:r>
      <w:r w:rsidR="00C4343F" w:rsidRPr="004D2E8C">
        <w:rPr>
          <w:b/>
          <w:bCs/>
          <w:sz w:val="24"/>
          <w:szCs w:val="24"/>
        </w:rPr>
        <w:t>understanding</w:t>
      </w:r>
      <w:r w:rsidRPr="004D2E8C">
        <w:rPr>
          <w:rFonts w:hint="cs"/>
          <w:b/>
          <w:bCs/>
          <w:sz w:val="24"/>
          <w:szCs w:val="24"/>
          <w:rtl/>
        </w:rPr>
        <w:t xml:space="preserve"> </w:t>
      </w:r>
      <w:r w:rsidRPr="004D2E8C">
        <w:rPr>
          <w:b/>
          <w:bCs/>
          <w:sz w:val="24"/>
          <w:szCs w:val="24"/>
        </w:rPr>
        <w:t>during field work. Thanks are also</w:t>
      </w:r>
      <w:r w:rsidRPr="004D2E8C">
        <w:rPr>
          <w:rFonts w:hint="cs"/>
          <w:b/>
          <w:bCs/>
          <w:sz w:val="24"/>
          <w:szCs w:val="24"/>
          <w:rtl/>
        </w:rPr>
        <w:t xml:space="preserve"> </w:t>
      </w:r>
      <w:r w:rsidRPr="004D2E8C">
        <w:rPr>
          <w:b/>
          <w:bCs/>
          <w:sz w:val="24"/>
          <w:szCs w:val="24"/>
        </w:rPr>
        <w:t>due to the members of the team who conducted this project.</w:t>
      </w:r>
    </w:p>
    <w:p w:rsidR="004D2E8C" w:rsidRDefault="004D2E8C" w:rsidP="004D2E8C">
      <w:pPr>
        <w:pStyle w:val="BodyText"/>
        <w:bidi w:val="0"/>
        <w:jc w:val="both"/>
        <w:rPr>
          <w:sz w:val="24"/>
          <w:szCs w:val="24"/>
        </w:rPr>
      </w:pPr>
    </w:p>
    <w:p w:rsidR="006A2125" w:rsidRDefault="004D2E8C" w:rsidP="003E70ED">
      <w:pPr>
        <w:pStyle w:val="BodyText"/>
        <w:bidi w:val="0"/>
        <w:jc w:val="both"/>
        <w:rPr>
          <w:b/>
          <w:bCs/>
          <w:sz w:val="24"/>
          <w:szCs w:val="24"/>
        </w:rPr>
      </w:pPr>
      <w:r w:rsidRPr="004832C0">
        <w:rPr>
          <w:b/>
          <w:bCs/>
          <w:sz w:val="24"/>
          <w:szCs w:val="24"/>
        </w:rPr>
        <w:t>The work for</w:t>
      </w:r>
      <w:r w:rsidRPr="004832C0">
        <w:rPr>
          <w:rFonts w:hint="cs"/>
          <w:b/>
          <w:bCs/>
          <w:sz w:val="24"/>
          <w:szCs w:val="24"/>
          <w:rtl/>
        </w:rPr>
        <w:t xml:space="preserve"> </w:t>
      </w:r>
      <w:r w:rsidRPr="004832C0">
        <w:rPr>
          <w:b/>
          <w:bCs/>
          <w:sz w:val="24"/>
          <w:szCs w:val="24"/>
        </w:rPr>
        <w:t>t</w:t>
      </w:r>
      <w:r w:rsidR="006A2125" w:rsidRPr="004832C0">
        <w:rPr>
          <w:b/>
          <w:bCs/>
          <w:sz w:val="24"/>
          <w:szCs w:val="24"/>
        </w:rPr>
        <w:t xml:space="preserve">he </w:t>
      </w:r>
      <w:r w:rsidR="00352EDF" w:rsidRPr="00352EDF">
        <w:rPr>
          <w:b/>
          <w:bCs/>
          <w:sz w:val="24"/>
          <w:szCs w:val="24"/>
        </w:rPr>
        <w:t>Social Survey of Jerusalem Governorate</w:t>
      </w:r>
      <w:r w:rsidR="00352EDF" w:rsidRPr="004832C0" w:rsidDel="00352EDF">
        <w:rPr>
          <w:b/>
          <w:bCs/>
          <w:sz w:val="24"/>
          <w:szCs w:val="24"/>
        </w:rPr>
        <w:t xml:space="preserve"> </w:t>
      </w:r>
      <w:r w:rsidR="00D211A1" w:rsidRPr="004832C0">
        <w:rPr>
          <w:rFonts w:hint="cs"/>
          <w:b/>
          <w:bCs/>
          <w:sz w:val="24"/>
          <w:szCs w:val="24"/>
          <w:rtl/>
        </w:rPr>
        <w:t>2013</w:t>
      </w:r>
      <w:r w:rsidR="006A2125" w:rsidRPr="004832C0">
        <w:rPr>
          <w:b/>
          <w:bCs/>
          <w:sz w:val="24"/>
          <w:szCs w:val="24"/>
        </w:rPr>
        <w:t xml:space="preserve"> </w:t>
      </w:r>
      <w:r w:rsidR="003E70ED">
        <w:rPr>
          <w:b/>
          <w:bCs/>
          <w:sz w:val="24"/>
          <w:szCs w:val="24"/>
        </w:rPr>
        <w:t>has been</w:t>
      </w:r>
      <w:r w:rsidRPr="004832C0">
        <w:rPr>
          <w:b/>
          <w:bCs/>
          <w:sz w:val="24"/>
          <w:szCs w:val="24"/>
        </w:rPr>
        <w:t xml:space="preserve"> planned and</w:t>
      </w:r>
      <w:r w:rsidR="004832C0">
        <w:rPr>
          <w:b/>
          <w:bCs/>
          <w:sz w:val="24"/>
          <w:szCs w:val="24"/>
        </w:rPr>
        <w:t xml:space="preserve"> </w:t>
      </w:r>
      <w:r w:rsidRPr="004832C0">
        <w:rPr>
          <w:b/>
          <w:bCs/>
          <w:sz w:val="24"/>
          <w:szCs w:val="24"/>
        </w:rPr>
        <w:t>Conducted</w:t>
      </w:r>
      <w:r w:rsidRPr="004832C0">
        <w:rPr>
          <w:rFonts w:hint="cs"/>
          <w:b/>
          <w:bCs/>
          <w:sz w:val="24"/>
          <w:szCs w:val="24"/>
          <w:rtl/>
        </w:rPr>
        <w:t xml:space="preserve"> </w:t>
      </w:r>
      <w:r w:rsidR="006A2125" w:rsidRPr="004832C0">
        <w:rPr>
          <w:b/>
          <w:bCs/>
          <w:sz w:val="24"/>
          <w:szCs w:val="24"/>
        </w:rPr>
        <w:t xml:space="preserve">by </w:t>
      </w:r>
      <w:r w:rsidR="00E769E5" w:rsidRPr="004832C0">
        <w:rPr>
          <w:b/>
          <w:bCs/>
          <w:sz w:val="24"/>
          <w:szCs w:val="24"/>
        </w:rPr>
        <w:t>a technical team from PCBS with joint funding from State of Palestine</w:t>
      </w:r>
      <w:r w:rsidR="004832C0">
        <w:rPr>
          <w:b/>
          <w:bCs/>
          <w:sz w:val="24"/>
          <w:szCs w:val="24"/>
        </w:rPr>
        <w:t xml:space="preserve"> </w:t>
      </w:r>
      <w:r w:rsidR="00E769E5" w:rsidRPr="004832C0">
        <w:rPr>
          <w:b/>
          <w:bCs/>
          <w:sz w:val="24"/>
          <w:szCs w:val="24"/>
        </w:rPr>
        <w:t>and the Core Funding Group (CFG) 2013, represented by the Representative Office of</w:t>
      </w:r>
      <w:r w:rsidR="004832C0">
        <w:rPr>
          <w:b/>
          <w:bCs/>
          <w:sz w:val="24"/>
          <w:szCs w:val="24"/>
        </w:rPr>
        <w:t xml:space="preserve"> </w:t>
      </w:r>
      <w:r w:rsidR="00E769E5" w:rsidRPr="004832C0">
        <w:rPr>
          <w:b/>
          <w:bCs/>
          <w:sz w:val="24"/>
          <w:szCs w:val="24"/>
        </w:rPr>
        <w:t>Norway to Palestine and the Swiss Development and Cooperation Agency (SDC).</w:t>
      </w:r>
    </w:p>
    <w:p w:rsidR="00860B92" w:rsidRDefault="00860B92" w:rsidP="00860B92">
      <w:pPr>
        <w:pStyle w:val="BodyText"/>
        <w:bidi w:val="0"/>
        <w:jc w:val="both"/>
        <w:rPr>
          <w:b/>
          <w:bCs/>
          <w:sz w:val="24"/>
          <w:szCs w:val="24"/>
        </w:rPr>
      </w:pPr>
    </w:p>
    <w:p w:rsidR="00860B92" w:rsidRPr="00860B92" w:rsidRDefault="00860B92" w:rsidP="00E63519">
      <w:pPr>
        <w:pStyle w:val="BodyText"/>
        <w:bidi w:val="0"/>
        <w:jc w:val="both"/>
        <w:rPr>
          <w:b/>
          <w:bCs/>
          <w:sz w:val="24"/>
          <w:szCs w:val="24"/>
        </w:rPr>
      </w:pPr>
      <w:r w:rsidRPr="00860B92">
        <w:rPr>
          <w:b/>
          <w:bCs/>
          <w:sz w:val="24"/>
          <w:szCs w:val="24"/>
        </w:rPr>
        <w:t xml:space="preserve">Data collection of this report was funded by the European Union.  The content of this report </w:t>
      </w:r>
      <w:r w:rsidR="00E63519">
        <w:rPr>
          <w:b/>
          <w:bCs/>
          <w:sz w:val="24"/>
          <w:szCs w:val="24"/>
        </w:rPr>
        <w:t>is</w:t>
      </w:r>
      <w:r w:rsidRPr="00860B92">
        <w:rPr>
          <w:b/>
          <w:bCs/>
          <w:sz w:val="24"/>
          <w:szCs w:val="24"/>
        </w:rPr>
        <w:t xml:space="preserve"> the sole responsibility of the PCBS.</w:t>
      </w:r>
    </w:p>
    <w:p w:rsidR="00860B92" w:rsidRDefault="00860B92" w:rsidP="004D2E8C">
      <w:pPr>
        <w:pStyle w:val="BodyText"/>
        <w:bidi w:val="0"/>
        <w:jc w:val="both"/>
        <w:rPr>
          <w:b/>
          <w:bCs/>
          <w:sz w:val="24"/>
          <w:szCs w:val="24"/>
        </w:rPr>
      </w:pPr>
    </w:p>
    <w:p w:rsidR="006A2125" w:rsidRPr="00EF2BFB" w:rsidRDefault="00EF2BFB" w:rsidP="00860B92">
      <w:pPr>
        <w:pStyle w:val="BodyText"/>
        <w:bidi w:val="0"/>
        <w:jc w:val="both"/>
        <w:rPr>
          <w:b/>
          <w:bCs/>
          <w:sz w:val="24"/>
          <w:szCs w:val="24"/>
        </w:rPr>
      </w:pPr>
      <w:r w:rsidRPr="00EF2BFB">
        <w:rPr>
          <w:b/>
          <w:bCs/>
          <w:sz w:val="24"/>
          <w:szCs w:val="24"/>
        </w:rPr>
        <w:t>Moreover, PCBS very much appreciates the distinctive efforts of the Core Funding Group (CFG) and the EU for their valuable contribution to funding this survey.</w:t>
      </w:r>
    </w:p>
    <w:p w:rsidR="006A2125" w:rsidRDefault="006A2125" w:rsidP="006A2125">
      <w:pPr>
        <w:jc w:val="lowKashida"/>
        <w:rPr>
          <w:b/>
          <w:bCs/>
          <w:sz w:val="24"/>
          <w:szCs w:val="24"/>
        </w:rPr>
      </w:pPr>
    </w:p>
    <w:p w:rsidR="009D6B48" w:rsidRDefault="009D6B48">
      <w:pPr>
        <w:pStyle w:val="BodyText"/>
        <w:bidi w:val="0"/>
        <w:jc w:val="both"/>
        <w:rPr>
          <w:b/>
          <w:bCs/>
          <w:sz w:val="24"/>
          <w:szCs w:val="24"/>
        </w:rPr>
      </w:pPr>
    </w:p>
    <w:p w:rsidR="009D6B48" w:rsidRDefault="009D6B48">
      <w:pPr>
        <w:pStyle w:val="BodyText"/>
        <w:bidi w:val="0"/>
        <w:jc w:val="both"/>
        <w:rPr>
          <w:rFonts w:cs="Times New Roman"/>
          <w:b/>
          <w:bCs/>
          <w:sz w:val="24"/>
          <w:szCs w:val="24"/>
        </w:rPr>
      </w:pPr>
    </w:p>
    <w:p w:rsidR="009D6B48" w:rsidRDefault="009D6B48">
      <w:pPr>
        <w:pStyle w:val="BodyText"/>
        <w:bidi w:val="0"/>
        <w:jc w:val="both"/>
        <w:rPr>
          <w:rFonts w:cs="Times New Roman"/>
          <w:b/>
          <w:bCs/>
          <w:sz w:val="24"/>
          <w:szCs w:val="24"/>
        </w:rPr>
      </w:pPr>
    </w:p>
    <w:p w:rsidR="009D6B48" w:rsidRDefault="009D6B48">
      <w:pPr>
        <w:jc w:val="both"/>
        <w:rPr>
          <w:b/>
          <w:bCs/>
          <w:sz w:val="24"/>
          <w:szCs w:val="24"/>
        </w:rPr>
      </w:pPr>
    </w:p>
    <w:p w:rsidR="009D6B48" w:rsidRDefault="009D6B48">
      <w:pPr>
        <w:jc w:val="both"/>
        <w:rPr>
          <w:sz w:val="28"/>
          <w:szCs w:val="28"/>
          <w:rtl/>
          <w:lang w:val="en-AU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rPr>
          <w:sz w:val="24"/>
          <w:szCs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8"/>
        </w:rPr>
      </w:pPr>
      <w:r>
        <w:rPr>
          <w:sz w:val="28"/>
        </w:rPr>
        <w:lastRenderedPageBreak/>
        <w:t>Work Team</w:t>
      </w:r>
    </w:p>
    <w:p w:rsidR="009D6B48" w:rsidRDefault="009D6B48">
      <w:pPr>
        <w:pStyle w:val="Title"/>
        <w:rPr>
          <w:sz w:val="28"/>
        </w:rPr>
      </w:pPr>
    </w:p>
    <w:p w:rsidR="009D6B48" w:rsidRDefault="009D6B48">
      <w:pPr>
        <w:pStyle w:val="Title"/>
        <w:numPr>
          <w:ilvl w:val="0"/>
          <w:numId w:val="2"/>
        </w:numPr>
        <w:jc w:val="left"/>
        <w:rPr>
          <w:sz w:val="24"/>
          <w:szCs w:val="24"/>
        </w:rPr>
      </w:pPr>
      <w:r>
        <w:rPr>
          <w:sz w:val="24"/>
          <w:szCs w:val="24"/>
        </w:rPr>
        <w:t>Technical Committee</w:t>
      </w:r>
    </w:p>
    <w:p w:rsidR="009D6B48" w:rsidRDefault="009D6B48">
      <w:pPr>
        <w:pStyle w:val="Title"/>
        <w:jc w:val="left"/>
        <w:rPr>
          <w:sz w:val="10"/>
          <w:szCs w:val="10"/>
        </w:rPr>
      </w:pPr>
    </w:p>
    <w:p w:rsidR="009D6B48" w:rsidRDefault="00D42171">
      <w:pPr>
        <w:pStyle w:val="Title"/>
        <w:tabs>
          <w:tab w:val="right" w:pos="4111"/>
          <w:tab w:val="right" w:pos="4253"/>
        </w:tabs>
        <w:ind w:left="72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Yousef Al-Ashqar</w:t>
      </w:r>
      <w:r w:rsidR="009D6B48">
        <w:rPr>
          <w:b w:val="0"/>
          <w:bCs w:val="0"/>
          <w:sz w:val="24"/>
          <w:szCs w:val="24"/>
        </w:rPr>
        <w:t xml:space="preserve">                         Head of the Committee</w:t>
      </w:r>
    </w:p>
    <w:p w:rsidR="00BF5830" w:rsidRDefault="00BF5830" w:rsidP="00BF5830">
      <w:pPr>
        <w:pStyle w:val="Title"/>
        <w:tabs>
          <w:tab w:val="right" w:pos="4111"/>
          <w:tab w:val="right" w:pos="4253"/>
        </w:tabs>
        <w:ind w:left="720"/>
        <w:jc w:val="left"/>
        <w:rPr>
          <w:b w:val="0"/>
          <w:bCs w:val="0"/>
          <w:sz w:val="24"/>
          <w:szCs w:val="24"/>
        </w:rPr>
      </w:pPr>
      <w:r w:rsidRPr="00874D99">
        <w:rPr>
          <w:b w:val="0"/>
          <w:bCs w:val="0"/>
          <w:sz w:val="24"/>
          <w:szCs w:val="24"/>
        </w:rPr>
        <w:t>Sameera Abu Asbeh</w:t>
      </w:r>
    </w:p>
    <w:p w:rsidR="00BF5830" w:rsidRDefault="00BF5830" w:rsidP="00BF5830">
      <w:pPr>
        <w:pStyle w:val="Title"/>
        <w:tabs>
          <w:tab w:val="right" w:pos="4111"/>
          <w:tab w:val="right" w:pos="4253"/>
        </w:tabs>
        <w:ind w:left="720"/>
        <w:jc w:val="left"/>
        <w:rPr>
          <w:b w:val="0"/>
          <w:bCs w:val="0"/>
          <w:sz w:val="24"/>
          <w:szCs w:val="24"/>
        </w:rPr>
      </w:pPr>
      <w:r w:rsidRPr="00874D99">
        <w:rPr>
          <w:b w:val="0"/>
          <w:bCs w:val="0"/>
          <w:sz w:val="24"/>
          <w:szCs w:val="24"/>
        </w:rPr>
        <w:t>Ziyad Qalalweh</w:t>
      </w:r>
    </w:p>
    <w:p w:rsidR="00BF5830" w:rsidRDefault="00BF5830" w:rsidP="00BF5830">
      <w:pPr>
        <w:pStyle w:val="Title"/>
        <w:tabs>
          <w:tab w:val="right" w:pos="4111"/>
          <w:tab w:val="right" w:pos="4253"/>
        </w:tabs>
        <w:ind w:left="72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Fayez Al Ghadban</w:t>
      </w:r>
    </w:p>
    <w:p w:rsidR="00874D99" w:rsidRDefault="00BF5830" w:rsidP="00BF5830">
      <w:pPr>
        <w:pStyle w:val="Title"/>
        <w:tabs>
          <w:tab w:val="left" w:pos="142"/>
          <w:tab w:val="left" w:pos="567"/>
          <w:tab w:val="left" w:pos="709"/>
          <w:tab w:val="left" w:pos="851"/>
          <w:tab w:val="right" w:pos="4111"/>
          <w:tab w:val="right" w:pos="4253"/>
        </w:tabs>
        <w:jc w:val="left"/>
        <w:rPr>
          <w:b w:val="0"/>
          <w:bCs w:val="0"/>
          <w:sz w:val="24"/>
          <w:szCs w:val="24"/>
          <w:rtl/>
        </w:rPr>
      </w:pPr>
      <w:r>
        <w:rPr>
          <w:b w:val="0"/>
          <w:bCs w:val="0"/>
          <w:sz w:val="24"/>
          <w:szCs w:val="24"/>
        </w:rPr>
        <w:t xml:space="preserve">           </w:t>
      </w:r>
      <w:r w:rsidR="009D6B48">
        <w:rPr>
          <w:b w:val="0"/>
          <w:bCs w:val="0"/>
          <w:sz w:val="24"/>
          <w:szCs w:val="24"/>
        </w:rPr>
        <w:t xml:space="preserve"> </w:t>
      </w:r>
      <w:r w:rsidR="00874D99" w:rsidRPr="00874D99">
        <w:rPr>
          <w:b w:val="0"/>
          <w:bCs w:val="0"/>
          <w:sz w:val="24"/>
          <w:szCs w:val="24"/>
        </w:rPr>
        <w:t>Ayat Maharmeh</w:t>
      </w:r>
    </w:p>
    <w:p w:rsidR="009D6B48" w:rsidRDefault="009D6B48" w:rsidP="00874D99">
      <w:pPr>
        <w:pStyle w:val="Title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</w:t>
      </w:r>
      <w:r w:rsidR="00874D99" w:rsidRPr="00874D99">
        <w:rPr>
          <w:b w:val="0"/>
          <w:bCs w:val="0"/>
          <w:sz w:val="24"/>
          <w:szCs w:val="24"/>
        </w:rPr>
        <w:t>N</w:t>
      </w:r>
      <w:r w:rsidR="00874D99">
        <w:rPr>
          <w:b w:val="0"/>
          <w:bCs w:val="0"/>
          <w:sz w:val="24"/>
          <w:szCs w:val="24"/>
        </w:rPr>
        <w:t>edal</w:t>
      </w:r>
      <w:r w:rsidR="00874D99" w:rsidRPr="00874D99">
        <w:rPr>
          <w:b w:val="0"/>
          <w:bCs w:val="0"/>
          <w:sz w:val="24"/>
          <w:szCs w:val="24"/>
        </w:rPr>
        <w:t xml:space="preserve"> O</w:t>
      </w:r>
      <w:r w:rsidR="00874D99">
        <w:rPr>
          <w:b w:val="0"/>
          <w:bCs w:val="0"/>
          <w:sz w:val="24"/>
          <w:szCs w:val="24"/>
        </w:rPr>
        <w:t>mar</w:t>
      </w:r>
    </w:p>
    <w:p w:rsidR="00874D99" w:rsidRDefault="009D6B48" w:rsidP="00BF5830">
      <w:pPr>
        <w:pStyle w:val="Title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</w:t>
      </w:r>
      <w:r w:rsidR="00874D99" w:rsidRPr="00874D99">
        <w:rPr>
          <w:b w:val="0"/>
          <w:bCs w:val="0"/>
          <w:sz w:val="24"/>
          <w:szCs w:val="24"/>
        </w:rPr>
        <w:t>Maheera Qundah</w:t>
      </w:r>
    </w:p>
    <w:p w:rsidR="009D6B48" w:rsidRDefault="009D6B48" w:rsidP="00BF5830">
      <w:pPr>
        <w:pStyle w:val="Title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</w:t>
      </w:r>
    </w:p>
    <w:p w:rsidR="009D6B48" w:rsidRDefault="009D6B48">
      <w:pPr>
        <w:pStyle w:val="Title"/>
        <w:numPr>
          <w:ilvl w:val="0"/>
          <w:numId w:val="2"/>
        </w:numPr>
        <w:jc w:val="left"/>
        <w:rPr>
          <w:sz w:val="24"/>
          <w:szCs w:val="24"/>
        </w:rPr>
      </w:pPr>
      <w:r>
        <w:rPr>
          <w:sz w:val="24"/>
          <w:szCs w:val="24"/>
        </w:rPr>
        <w:t>Report Preparation</w:t>
      </w:r>
    </w:p>
    <w:p w:rsidR="009D6B48" w:rsidRDefault="009D6B48">
      <w:pPr>
        <w:pStyle w:val="Title"/>
        <w:ind w:left="360"/>
        <w:jc w:val="left"/>
        <w:rPr>
          <w:sz w:val="10"/>
          <w:szCs w:val="10"/>
        </w:rPr>
      </w:pPr>
    </w:p>
    <w:p w:rsidR="009D6B48" w:rsidRDefault="009D6B48" w:rsidP="00D42171">
      <w:pPr>
        <w:pStyle w:val="Title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</w:t>
      </w:r>
      <w:r w:rsidR="00D42171">
        <w:rPr>
          <w:b w:val="0"/>
          <w:bCs w:val="0"/>
          <w:sz w:val="24"/>
          <w:szCs w:val="24"/>
        </w:rPr>
        <w:t>Yousef Al-Ashqar</w:t>
      </w:r>
    </w:p>
    <w:p w:rsidR="009D6B48" w:rsidRDefault="009D6B48">
      <w:pPr>
        <w:pStyle w:val="Title"/>
        <w:ind w:left="709"/>
        <w:jc w:val="left"/>
        <w:rPr>
          <w:b w:val="0"/>
          <w:bCs w:val="0"/>
          <w:sz w:val="24"/>
          <w:szCs w:val="24"/>
        </w:rPr>
      </w:pPr>
    </w:p>
    <w:p w:rsidR="009D6B48" w:rsidRDefault="009D6B48">
      <w:pPr>
        <w:pStyle w:val="Title"/>
        <w:numPr>
          <w:ilvl w:val="0"/>
          <w:numId w:val="2"/>
        </w:numPr>
        <w:jc w:val="left"/>
        <w:rPr>
          <w:sz w:val="24"/>
          <w:szCs w:val="24"/>
        </w:rPr>
      </w:pPr>
      <w:r>
        <w:rPr>
          <w:szCs w:val="22"/>
        </w:rPr>
        <w:t xml:space="preserve">Map </w:t>
      </w:r>
      <w:r>
        <w:rPr>
          <w:sz w:val="24"/>
          <w:szCs w:val="24"/>
        </w:rPr>
        <w:t>Design</w:t>
      </w:r>
    </w:p>
    <w:p w:rsidR="009D6B48" w:rsidRDefault="00517987">
      <w:pPr>
        <w:pStyle w:val="Title"/>
        <w:ind w:firstLine="709"/>
        <w:jc w:val="left"/>
        <w:rPr>
          <w:b w:val="0"/>
          <w:bCs w:val="0"/>
          <w:sz w:val="24"/>
          <w:szCs w:val="24"/>
          <w:rtl/>
        </w:rPr>
      </w:pPr>
      <w:r w:rsidRPr="00517987">
        <w:rPr>
          <w:b w:val="0"/>
          <w:bCs w:val="0"/>
          <w:sz w:val="24"/>
          <w:szCs w:val="24"/>
        </w:rPr>
        <w:t>Reham Dar Ali</w:t>
      </w:r>
    </w:p>
    <w:p w:rsidR="00517987" w:rsidRDefault="00517987">
      <w:pPr>
        <w:pStyle w:val="Title"/>
        <w:ind w:firstLine="709"/>
        <w:jc w:val="left"/>
        <w:rPr>
          <w:sz w:val="24"/>
          <w:szCs w:val="24"/>
        </w:rPr>
      </w:pPr>
    </w:p>
    <w:p w:rsidR="009D6B48" w:rsidRDefault="009D6B48">
      <w:pPr>
        <w:pStyle w:val="Title"/>
        <w:numPr>
          <w:ilvl w:val="0"/>
          <w:numId w:val="2"/>
        </w:numPr>
        <w:jc w:val="left"/>
        <w:rPr>
          <w:sz w:val="24"/>
          <w:szCs w:val="24"/>
        </w:rPr>
      </w:pPr>
      <w:r>
        <w:rPr>
          <w:sz w:val="24"/>
          <w:szCs w:val="24"/>
        </w:rPr>
        <w:t>Graphic Design</w:t>
      </w:r>
    </w:p>
    <w:p w:rsidR="009D6B48" w:rsidRDefault="009D6B48">
      <w:pPr>
        <w:pStyle w:val="Title"/>
        <w:ind w:left="709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Ahmad Sawalmeh </w:t>
      </w:r>
    </w:p>
    <w:p w:rsidR="009D6B48" w:rsidRDefault="009D6B48">
      <w:pPr>
        <w:pStyle w:val="Title"/>
        <w:ind w:left="709"/>
        <w:jc w:val="left"/>
        <w:rPr>
          <w:b w:val="0"/>
          <w:bCs w:val="0"/>
          <w:sz w:val="24"/>
          <w:szCs w:val="24"/>
        </w:rPr>
      </w:pPr>
    </w:p>
    <w:p w:rsidR="009D6B48" w:rsidRDefault="009D6B48">
      <w:pPr>
        <w:pStyle w:val="Title"/>
        <w:numPr>
          <w:ilvl w:val="0"/>
          <w:numId w:val="2"/>
        </w:numPr>
        <w:jc w:val="left"/>
        <w:rPr>
          <w:sz w:val="24"/>
          <w:szCs w:val="24"/>
        </w:rPr>
      </w:pPr>
      <w:r>
        <w:rPr>
          <w:sz w:val="24"/>
          <w:szCs w:val="24"/>
        </w:rPr>
        <w:t>Dissemination Standards</w:t>
      </w:r>
    </w:p>
    <w:p w:rsidR="009D6B48" w:rsidRDefault="009D6B48">
      <w:pPr>
        <w:pStyle w:val="Title"/>
        <w:ind w:left="709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Hanan Janajreh</w:t>
      </w:r>
    </w:p>
    <w:p w:rsidR="009D6B48" w:rsidRDefault="009D6B48">
      <w:pPr>
        <w:pStyle w:val="Title"/>
        <w:ind w:left="709"/>
        <w:jc w:val="left"/>
        <w:rPr>
          <w:sz w:val="24"/>
          <w:szCs w:val="24"/>
        </w:rPr>
      </w:pPr>
    </w:p>
    <w:p w:rsidR="009D6B48" w:rsidRDefault="009D6B48">
      <w:pPr>
        <w:pStyle w:val="Title"/>
        <w:numPr>
          <w:ilvl w:val="0"/>
          <w:numId w:val="2"/>
        </w:numPr>
        <w:jc w:val="left"/>
        <w:rPr>
          <w:sz w:val="24"/>
          <w:szCs w:val="24"/>
        </w:rPr>
      </w:pPr>
      <w:r>
        <w:rPr>
          <w:sz w:val="24"/>
          <w:szCs w:val="24"/>
        </w:rPr>
        <w:t>Preliminary Review</w:t>
      </w:r>
    </w:p>
    <w:p w:rsidR="00113E7C" w:rsidRDefault="00113E7C">
      <w:pPr>
        <w:pStyle w:val="Title"/>
        <w:tabs>
          <w:tab w:val="right" w:pos="567"/>
        </w:tabs>
        <w:ind w:left="720"/>
        <w:jc w:val="left"/>
        <w:rPr>
          <w:b w:val="0"/>
          <w:bCs w:val="0"/>
        </w:rPr>
      </w:pPr>
      <w:r w:rsidRPr="00113E7C">
        <w:rPr>
          <w:b w:val="0"/>
          <w:bCs w:val="0"/>
        </w:rPr>
        <w:t>Maen Salhab</w:t>
      </w:r>
      <w:r>
        <w:rPr>
          <w:b w:val="0"/>
          <w:bCs w:val="0"/>
        </w:rPr>
        <w:t xml:space="preserve"> </w:t>
      </w:r>
    </w:p>
    <w:p w:rsidR="009D6B48" w:rsidRDefault="009D6B48">
      <w:pPr>
        <w:pStyle w:val="Title"/>
        <w:tabs>
          <w:tab w:val="right" w:pos="567"/>
        </w:tabs>
        <w:ind w:left="720"/>
        <w:jc w:val="left"/>
        <w:rPr>
          <w:b w:val="0"/>
          <w:bCs w:val="0"/>
        </w:rPr>
      </w:pPr>
      <w:r>
        <w:rPr>
          <w:b w:val="0"/>
          <w:bCs w:val="0"/>
        </w:rPr>
        <w:t>Mohammad Omari</w:t>
      </w:r>
    </w:p>
    <w:p w:rsidR="002871FF" w:rsidRDefault="00113E7C">
      <w:pPr>
        <w:pStyle w:val="Title"/>
        <w:tabs>
          <w:tab w:val="right" w:pos="567"/>
        </w:tabs>
        <w:ind w:left="720"/>
        <w:jc w:val="left"/>
        <w:rPr>
          <w:b w:val="0"/>
          <w:bCs w:val="0"/>
        </w:rPr>
      </w:pPr>
      <w:r w:rsidRPr="00113E7C">
        <w:rPr>
          <w:b w:val="0"/>
          <w:bCs w:val="0"/>
        </w:rPr>
        <w:t>Nazmi Harb</w:t>
      </w:r>
      <w:r w:rsidR="009D6B48" w:rsidRPr="00113E7C">
        <w:rPr>
          <w:b w:val="0"/>
          <w:bCs w:val="0"/>
        </w:rPr>
        <w:t xml:space="preserve">  </w:t>
      </w:r>
    </w:p>
    <w:p w:rsidR="009D6B48" w:rsidRPr="00113E7C" w:rsidRDefault="009D6B48">
      <w:pPr>
        <w:pStyle w:val="Title"/>
        <w:tabs>
          <w:tab w:val="right" w:pos="567"/>
        </w:tabs>
        <w:ind w:left="720"/>
        <w:jc w:val="left"/>
        <w:rPr>
          <w:b w:val="0"/>
          <w:bCs w:val="0"/>
        </w:rPr>
      </w:pPr>
      <w:r w:rsidRPr="00113E7C">
        <w:rPr>
          <w:b w:val="0"/>
          <w:bCs w:val="0"/>
        </w:rPr>
        <w:t xml:space="preserve"> </w:t>
      </w:r>
    </w:p>
    <w:p w:rsidR="009D6B48" w:rsidRDefault="009D6B48">
      <w:pPr>
        <w:pStyle w:val="Title"/>
        <w:numPr>
          <w:ilvl w:val="0"/>
          <w:numId w:val="2"/>
        </w:numPr>
        <w:jc w:val="left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Final Review</w:t>
      </w:r>
    </w:p>
    <w:p w:rsidR="009D6B48" w:rsidRDefault="009D6B48">
      <w:pPr>
        <w:pStyle w:val="Title"/>
        <w:ind w:firstLine="709"/>
        <w:jc w:val="left"/>
        <w:rPr>
          <w:b w:val="0"/>
          <w:bCs w:val="0"/>
        </w:rPr>
      </w:pPr>
      <w:r>
        <w:rPr>
          <w:b w:val="0"/>
          <w:bCs w:val="0"/>
        </w:rPr>
        <w:t>Mahmoud Jaradat</w:t>
      </w:r>
    </w:p>
    <w:p w:rsidR="009D6B48" w:rsidRDefault="009D6B48">
      <w:pPr>
        <w:pStyle w:val="Title"/>
        <w:ind w:firstLine="709"/>
        <w:jc w:val="left"/>
        <w:rPr>
          <w:sz w:val="24"/>
          <w:szCs w:val="24"/>
        </w:rPr>
      </w:pPr>
    </w:p>
    <w:p w:rsidR="009D6B48" w:rsidRDefault="009D6B48">
      <w:pPr>
        <w:pStyle w:val="Title"/>
        <w:numPr>
          <w:ilvl w:val="0"/>
          <w:numId w:val="2"/>
        </w:numPr>
        <w:jc w:val="left"/>
        <w:rPr>
          <w:sz w:val="24"/>
          <w:szCs w:val="24"/>
        </w:rPr>
      </w:pPr>
      <w:r>
        <w:rPr>
          <w:sz w:val="24"/>
          <w:szCs w:val="24"/>
        </w:rPr>
        <w:t>Overall Supervision</w:t>
      </w:r>
    </w:p>
    <w:p w:rsidR="009D6B48" w:rsidRDefault="009D6B48">
      <w:pPr>
        <w:pStyle w:val="Title"/>
        <w:ind w:left="360"/>
        <w:jc w:val="left"/>
        <w:rPr>
          <w:sz w:val="10"/>
          <w:szCs w:val="10"/>
        </w:rPr>
      </w:pPr>
    </w:p>
    <w:p w:rsidR="009D6B48" w:rsidRDefault="009D6B48">
      <w:pPr>
        <w:pStyle w:val="Title"/>
        <w:tabs>
          <w:tab w:val="right" w:pos="4253"/>
          <w:tab w:val="right" w:pos="4536"/>
        </w:tabs>
        <w:ind w:left="72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Ola Awad                                 President of PCBS</w:t>
      </w:r>
      <w:r>
        <w:rPr>
          <w:rFonts w:hint="cs"/>
          <w:b w:val="0"/>
          <w:bCs w:val="0"/>
          <w:sz w:val="24"/>
          <w:szCs w:val="24"/>
          <w:rtl/>
          <w:lang w:val="en-AU"/>
        </w:rPr>
        <w:t xml:space="preserve"> </w:t>
      </w:r>
    </w:p>
    <w:p w:rsidR="009D6B48" w:rsidRDefault="009D6B48">
      <w:pPr>
        <w:pStyle w:val="Title"/>
        <w:tabs>
          <w:tab w:val="right" w:pos="4253"/>
          <w:tab w:val="right" w:pos="4536"/>
        </w:tabs>
        <w:ind w:left="1440"/>
        <w:jc w:val="left"/>
        <w:rPr>
          <w:b w:val="0"/>
          <w:bCs w:val="0"/>
          <w:sz w:val="24"/>
          <w:szCs w:val="24"/>
        </w:rPr>
      </w:pPr>
    </w:p>
    <w:p w:rsidR="009D6B48" w:rsidRDefault="009D6B48">
      <w:pPr>
        <w:pStyle w:val="Title"/>
        <w:jc w:val="left"/>
        <w:rPr>
          <w:sz w:val="28"/>
        </w:rPr>
      </w:pPr>
    </w:p>
    <w:p w:rsidR="009D6B48" w:rsidRDefault="009D6B48">
      <w:pPr>
        <w:pStyle w:val="Title"/>
        <w:tabs>
          <w:tab w:val="right" w:pos="4253"/>
          <w:tab w:val="right" w:pos="4536"/>
        </w:tabs>
        <w:ind w:left="1440"/>
        <w:jc w:val="left"/>
        <w:rPr>
          <w:b w:val="0"/>
          <w:bCs w:val="0"/>
          <w:sz w:val="24"/>
          <w:szCs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p w:rsidR="009D6B48" w:rsidRDefault="009D6B48">
      <w:pPr>
        <w:pStyle w:val="Title"/>
        <w:rPr>
          <w:sz w:val="24"/>
        </w:rPr>
      </w:pPr>
    </w:p>
    <w:tbl>
      <w:tblPr>
        <w:tblW w:w="0" w:type="auto"/>
        <w:tblLook w:val="0000"/>
      </w:tblPr>
      <w:tblGrid>
        <w:gridCol w:w="817"/>
        <w:gridCol w:w="8472"/>
      </w:tblGrid>
      <w:tr w:rsidR="009D6B48">
        <w:tc>
          <w:tcPr>
            <w:tcW w:w="817" w:type="dxa"/>
          </w:tcPr>
          <w:p w:rsidR="009D6B48" w:rsidRDefault="009D6B48" w:rsidP="0034383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9D6B48" w:rsidRDefault="009D6B48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9D6B48" w:rsidRDefault="009D6B48">
      <w:pPr>
        <w:pStyle w:val="Heading2"/>
        <w:bidi w:val="0"/>
        <w:rPr>
          <w:rFonts w:cs="Times New Roman"/>
        </w:rPr>
      </w:pPr>
      <w:r>
        <w:rPr>
          <w:rFonts w:cs="Times New Roman"/>
        </w:rPr>
        <w:t>Table of Contents</w:t>
      </w:r>
    </w:p>
    <w:p w:rsidR="009D6B48" w:rsidRDefault="009D6B48">
      <w:pPr>
        <w:rPr>
          <w:b/>
          <w:bCs/>
          <w:sz w:val="28"/>
          <w:szCs w:val="28"/>
        </w:rPr>
      </w:pPr>
    </w:p>
    <w:tbl>
      <w:tblPr>
        <w:tblW w:w="9299" w:type="dxa"/>
        <w:jc w:val="center"/>
        <w:tblLook w:val="0000"/>
      </w:tblPr>
      <w:tblGrid>
        <w:gridCol w:w="1815"/>
        <w:gridCol w:w="303"/>
        <w:gridCol w:w="5795"/>
        <w:gridCol w:w="1386"/>
      </w:tblGrid>
      <w:tr w:rsidR="009D6B48" w:rsidTr="0062200F">
        <w:trPr>
          <w:trHeight w:hRule="exact" w:val="312"/>
          <w:tblHeader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Subject </w:t>
            </w:r>
          </w:p>
        </w:tc>
        <w:tc>
          <w:tcPr>
            <w:tcW w:w="6098" w:type="dxa"/>
            <w:gridSpan w:val="2"/>
            <w:vAlign w:val="center"/>
          </w:tcPr>
          <w:p w:rsidR="009D6B48" w:rsidRDefault="009D6B48">
            <w:pPr>
              <w:bidi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:rsidR="009D6B48" w:rsidRDefault="009D6B48">
            <w:pPr>
              <w:pStyle w:val="Heading8"/>
              <w:keepNext w:val="0"/>
              <w:bidi/>
            </w:pPr>
            <w:r>
              <w:t>Page</w:t>
            </w:r>
          </w:p>
        </w:tc>
      </w:tr>
      <w:tr w:rsidR="009D6B48" w:rsidTr="0062200F">
        <w:trPr>
          <w:trHeight w:hRule="exact" w:val="178"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D6B48" w:rsidRDefault="009D6B48">
            <w:pPr>
              <w:bidi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:rsidR="009D6B48" w:rsidRDefault="009D6B48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D6B48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D6B48" w:rsidRDefault="009D6B48">
            <w:pPr>
              <w:bidi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 of Tables</w:t>
            </w:r>
          </w:p>
        </w:tc>
        <w:tc>
          <w:tcPr>
            <w:tcW w:w="1386" w:type="dxa"/>
            <w:vAlign w:val="center"/>
          </w:tcPr>
          <w:p w:rsidR="009D6B48" w:rsidRDefault="009D6B48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14DD7" w:rsidTr="00514DD7">
        <w:trPr>
          <w:trHeight w:hRule="exact" w:val="101"/>
          <w:jc w:val="center"/>
        </w:trPr>
        <w:tc>
          <w:tcPr>
            <w:tcW w:w="1815" w:type="dxa"/>
            <w:vAlign w:val="center"/>
          </w:tcPr>
          <w:p w:rsidR="00514DD7" w:rsidRDefault="00514DD7" w:rsidP="00514DD7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514DD7" w:rsidRDefault="00514DD7" w:rsidP="00514DD7">
            <w:pPr>
              <w:pStyle w:val="Heading9"/>
              <w:keepNext w:val="0"/>
              <w:bidi/>
              <w:jc w:val="right"/>
            </w:pPr>
          </w:p>
        </w:tc>
        <w:tc>
          <w:tcPr>
            <w:tcW w:w="1386" w:type="dxa"/>
            <w:vAlign w:val="center"/>
          </w:tcPr>
          <w:p w:rsidR="00514DD7" w:rsidRDefault="00514DD7" w:rsidP="00514DD7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62ABB" w:rsidRPr="00A62ABB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A62ABB" w:rsidRPr="00A62ABB" w:rsidRDefault="00A62ABB" w:rsidP="00A62ABB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A47A6F" w:rsidRDefault="00A47A6F" w:rsidP="00A47A6F">
            <w:pPr>
              <w:bidi/>
              <w:jc w:val="right"/>
              <w:rPr>
                <w:b/>
                <w:bCs/>
                <w:sz w:val="28"/>
                <w:szCs w:val="28"/>
              </w:rPr>
            </w:pPr>
            <w:r w:rsidRPr="00A47A6F">
              <w:rPr>
                <w:sz w:val="24"/>
                <w:szCs w:val="24"/>
              </w:rPr>
              <w:t>Introduction</w:t>
            </w:r>
          </w:p>
          <w:p w:rsidR="00A62ABB" w:rsidRDefault="00A62ABB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:rsidR="00A62ABB" w:rsidRPr="00A62ABB" w:rsidRDefault="00A62ABB" w:rsidP="00A62ABB">
            <w:pPr>
              <w:bidi/>
              <w:jc w:val="right"/>
              <w:rPr>
                <w:sz w:val="24"/>
                <w:szCs w:val="24"/>
              </w:rPr>
            </w:pPr>
          </w:p>
        </w:tc>
      </w:tr>
      <w:tr w:rsidR="009D6B48" w:rsidTr="0062200F">
        <w:trPr>
          <w:trHeight w:hRule="exact" w:val="100"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D6B48" w:rsidRDefault="009D6B48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:rsidR="009D6B48" w:rsidRDefault="009D6B48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D6B48" w:rsidTr="0062200F">
        <w:trPr>
          <w:trHeight w:hRule="exact" w:val="101"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D6B48" w:rsidRDefault="009D6B48">
            <w:pPr>
              <w:pStyle w:val="Heading9"/>
              <w:keepNext w:val="0"/>
              <w:bidi/>
              <w:jc w:val="right"/>
            </w:pPr>
          </w:p>
        </w:tc>
        <w:tc>
          <w:tcPr>
            <w:tcW w:w="1386" w:type="dxa"/>
            <w:vAlign w:val="center"/>
          </w:tcPr>
          <w:p w:rsidR="009D6B48" w:rsidRDefault="009D6B48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D6B48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</w:t>
            </w:r>
            <w:r w:rsidR="00BB003D" w:rsidRPr="00BB003D">
              <w:rPr>
                <w:color w:val="000000" w:themeColor="text1"/>
                <w:sz w:val="24"/>
                <w:szCs w:val="24"/>
              </w:rPr>
              <w:t>One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6098" w:type="dxa"/>
            <w:gridSpan w:val="2"/>
            <w:vAlign w:val="center"/>
          </w:tcPr>
          <w:p w:rsidR="009D6B48" w:rsidRDefault="009D6B48">
            <w:pPr>
              <w:pStyle w:val="Heading9"/>
              <w:keepNext w:val="0"/>
              <w:bidi/>
              <w:jc w:val="right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 Main Findings</w:t>
            </w:r>
          </w:p>
        </w:tc>
        <w:tc>
          <w:tcPr>
            <w:tcW w:w="1386" w:type="dxa"/>
            <w:vAlign w:val="center"/>
          </w:tcPr>
          <w:p w:rsidR="009D6B48" w:rsidRDefault="009D6B48" w:rsidP="00D73E18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</w:t>
            </w:r>
            <w:r w:rsidR="00D73E18">
              <w:rPr>
                <w:b/>
                <w:bCs/>
                <w:sz w:val="24"/>
                <w:szCs w:val="24"/>
              </w:rPr>
              <w:t>15</w:t>
            </w:r>
            <w:r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9D6B48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D6B48" w:rsidRDefault="00EF273B">
            <w:pPr>
              <w:pStyle w:val="Heading9"/>
              <w:keepNext w:val="0"/>
              <w:bidi/>
              <w:ind w:left="170"/>
              <w:jc w:val="right"/>
            </w:pPr>
            <w:r>
              <w:t>1</w:t>
            </w:r>
            <w:r w:rsidR="009D6B48">
              <w:t>.1  Population</w:t>
            </w:r>
          </w:p>
        </w:tc>
        <w:tc>
          <w:tcPr>
            <w:tcW w:w="1386" w:type="dxa"/>
            <w:vAlign w:val="center"/>
          </w:tcPr>
          <w:p w:rsidR="009D6B48" w:rsidRDefault="009D6B48" w:rsidP="00D73E18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D73E18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]</w:t>
            </w:r>
          </w:p>
        </w:tc>
      </w:tr>
      <w:tr w:rsidR="009D6B48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D6B48" w:rsidRDefault="00EF273B">
            <w:pPr>
              <w:pStyle w:val="Heading9"/>
              <w:keepNext w:val="0"/>
              <w:bidi/>
              <w:ind w:left="170"/>
              <w:jc w:val="right"/>
            </w:pPr>
            <w:r>
              <w:t>1</w:t>
            </w:r>
            <w:r w:rsidR="009D6B48">
              <w:t>.2  Public Health</w:t>
            </w:r>
          </w:p>
        </w:tc>
        <w:tc>
          <w:tcPr>
            <w:tcW w:w="1386" w:type="dxa"/>
            <w:vAlign w:val="center"/>
          </w:tcPr>
          <w:p w:rsidR="009D6B48" w:rsidRDefault="009D6B48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]</w:t>
            </w:r>
          </w:p>
        </w:tc>
      </w:tr>
      <w:tr w:rsidR="009D6B48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D6B48" w:rsidRDefault="00EF273B">
            <w:pPr>
              <w:pStyle w:val="Heading9"/>
              <w:keepNext w:val="0"/>
              <w:bidi/>
              <w:ind w:left="170"/>
              <w:jc w:val="right"/>
            </w:pPr>
            <w:r>
              <w:t>1</w:t>
            </w:r>
            <w:r w:rsidR="009D6B48">
              <w:t>.3  Education</w:t>
            </w:r>
          </w:p>
        </w:tc>
        <w:tc>
          <w:tcPr>
            <w:tcW w:w="1386" w:type="dxa"/>
            <w:vAlign w:val="center"/>
          </w:tcPr>
          <w:p w:rsidR="009D6B48" w:rsidRDefault="009D6B48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]</w:t>
            </w:r>
          </w:p>
        </w:tc>
      </w:tr>
      <w:tr w:rsidR="000214CB" w:rsidRPr="000214CB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0214CB" w:rsidRDefault="000214CB">
            <w:pPr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0214CB" w:rsidRPr="000214CB" w:rsidRDefault="000214CB" w:rsidP="003E70ED">
            <w:pPr>
              <w:bidi/>
              <w:jc w:val="right"/>
              <w:rPr>
                <w:sz w:val="24"/>
                <w:szCs w:val="24"/>
                <w:rtl/>
              </w:rPr>
            </w:pPr>
            <w:r w:rsidRPr="000214CB">
              <w:rPr>
                <w:sz w:val="24"/>
                <w:szCs w:val="24"/>
              </w:rPr>
              <w:t>1.4 Information Society</w:t>
            </w:r>
          </w:p>
        </w:tc>
        <w:tc>
          <w:tcPr>
            <w:tcW w:w="1386" w:type="dxa"/>
            <w:vAlign w:val="center"/>
          </w:tcPr>
          <w:p w:rsidR="000214CB" w:rsidRDefault="000214CB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]</w:t>
            </w:r>
          </w:p>
        </w:tc>
      </w:tr>
      <w:tr w:rsidR="009D6B48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D6B48" w:rsidRDefault="00EF273B" w:rsidP="00C81E06">
            <w:pPr>
              <w:pStyle w:val="Heading9"/>
              <w:keepNext w:val="0"/>
              <w:bidi/>
              <w:ind w:left="170"/>
              <w:jc w:val="right"/>
            </w:pPr>
            <w:r>
              <w:t>1</w:t>
            </w:r>
            <w:r w:rsidR="009D6B48">
              <w:t>.</w:t>
            </w:r>
            <w:r w:rsidR="000214CB">
              <w:t>5</w:t>
            </w:r>
            <w:r w:rsidR="009D6B48">
              <w:t xml:space="preserve">  Labor </w:t>
            </w:r>
            <w:r w:rsidR="00C81E06">
              <w:t>F</w:t>
            </w:r>
            <w:r w:rsidR="009D6B48">
              <w:t>orce</w:t>
            </w:r>
          </w:p>
        </w:tc>
        <w:tc>
          <w:tcPr>
            <w:tcW w:w="1386" w:type="dxa"/>
            <w:vAlign w:val="center"/>
          </w:tcPr>
          <w:p w:rsidR="009D6B48" w:rsidRDefault="009D6B48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]</w:t>
            </w:r>
          </w:p>
        </w:tc>
      </w:tr>
      <w:tr w:rsidR="009D6B48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D6B48" w:rsidRDefault="00EF273B" w:rsidP="000214CB">
            <w:pPr>
              <w:pStyle w:val="Heading9"/>
              <w:keepNext w:val="0"/>
              <w:bidi/>
              <w:ind w:left="170"/>
              <w:jc w:val="right"/>
            </w:pPr>
            <w:r>
              <w:t>1</w:t>
            </w:r>
            <w:r w:rsidR="009D6B48">
              <w:t>.</w:t>
            </w:r>
            <w:r w:rsidR="000214CB">
              <w:t>6</w:t>
            </w:r>
            <w:r w:rsidR="009D6B48">
              <w:t xml:space="preserve">  Housing and Housing Conditions</w:t>
            </w:r>
          </w:p>
        </w:tc>
        <w:tc>
          <w:tcPr>
            <w:tcW w:w="1386" w:type="dxa"/>
            <w:vAlign w:val="center"/>
          </w:tcPr>
          <w:p w:rsidR="009D6B48" w:rsidRDefault="009D6B48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]</w:t>
            </w:r>
          </w:p>
        </w:tc>
      </w:tr>
      <w:tr w:rsidR="009D6B48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D6B48" w:rsidRDefault="00EF273B" w:rsidP="00352EDF">
            <w:pPr>
              <w:pStyle w:val="Heading9"/>
              <w:keepNext w:val="0"/>
              <w:bidi/>
              <w:ind w:left="170"/>
              <w:jc w:val="right"/>
            </w:pPr>
            <w:r>
              <w:t>1</w:t>
            </w:r>
            <w:r w:rsidR="009D6B48">
              <w:t>.</w:t>
            </w:r>
            <w:r w:rsidR="000214CB">
              <w:t>7</w:t>
            </w:r>
            <w:r w:rsidR="009D6B48">
              <w:t xml:space="preserve">  Living </w:t>
            </w:r>
            <w:r w:rsidR="00352EDF">
              <w:t xml:space="preserve">Standards </w:t>
            </w:r>
          </w:p>
        </w:tc>
        <w:tc>
          <w:tcPr>
            <w:tcW w:w="1386" w:type="dxa"/>
            <w:vAlign w:val="center"/>
          </w:tcPr>
          <w:p w:rsidR="009D6B48" w:rsidRDefault="009D6B48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]</w:t>
            </w:r>
          </w:p>
        </w:tc>
      </w:tr>
      <w:tr w:rsidR="009D6B48" w:rsidTr="0062200F">
        <w:trPr>
          <w:trHeight w:hRule="exact" w:val="582"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D6B48" w:rsidRDefault="00EF273B" w:rsidP="000214CB">
            <w:pPr>
              <w:pStyle w:val="Heading9"/>
              <w:keepNext w:val="0"/>
              <w:bidi/>
              <w:ind w:left="170"/>
              <w:jc w:val="right"/>
              <w:rPr>
                <w:rtl/>
              </w:rPr>
            </w:pPr>
            <w:r>
              <w:t>1</w:t>
            </w:r>
            <w:r w:rsidR="009D6B48">
              <w:t>.</w:t>
            </w:r>
            <w:r w:rsidR="000214CB">
              <w:t>8</w:t>
            </w:r>
            <w:r w:rsidR="009D6B48">
              <w:t xml:space="preserve">  </w:t>
            </w:r>
            <w:r>
              <w:t>Israeli Violations</w:t>
            </w:r>
          </w:p>
        </w:tc>
        <w:tc>
          <w:tcPr>
            <w:tcW w:w="1386" w:type="dxa"/>
            <w:vAlign w:val="center"/>
          </w:tcPr>
          <w:p w:rsidR="009D6B48" w:rsidRDefault="009D6B48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]</w:t>
            </w:r>
          </w:p>
        </w:tc>
      </w:tr>
      <w:tr w:rsidR="009D6B48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D6B48" w:rsidRDefault="00EF273B" w:rsidP="000214CB">
            <w:pPr>
              <w:pStyle w:val="Heading9"/>
              <w:keepNext w:val="0"/>
              <w:tabs>
                <w:tab w:val="right" w:pos="402"/>
              </w:tabs>
              <w:bidi/>
              <w:jc w:val="right"/>
            </w:pPr>
            <w:r>
              <w:t>1</w:t>
            </w:r>
            <w:r w:rsidR="009D6B48">
              <w:t>.</w:t>
            </w:r>
            <w:r w:rsidR="000214CB">
              <w:t>9</w:t>
            </w:r>
            <w:r w:rsidR="009D6B48">
              <w:t xml:space="preserve">  Surrounding Social Environment</w:t>
            </w:r>
          </w:p>
        </w:tc>
        <w:tc>
          <w:tcPr>
            <w:tcW w:w="1386" w:type="dxa"/>
            <w:vAlign w:val="center"/>
          </w:tcPr>
          <w:p w:rsidR="009D6B48" w:rsidRDefault="009D6B48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]</w:t>
            </w:r>
          </w:p>
        </w:tc>
      </w:tr>
      <w:tr w:rsidR="009D6B48" w:rsidTr="0062200F">
        <w:trPr>
          <w:trHeight w:hRule="exact" w:val="100"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D6B48" w:rsidRDefault="009D6B48">
            <w:pPr>
              <w:pStyle w:val="Heading9"/>
              <w:keepNext w:val="0"/>
              <w:bidi/>
              <w:jc w:val="right"/>
              <w:rPr>
                <w:b/>
                <w:bCs/>
              </w:rPr>
            </w:pPr>
          </w:p>
        </w:tc>
        <w:tc>
          <w:tcPr>
            <w:tcW w:w="1386" w:type="dxa"/>
            <w:vAlign w:val="center"/>
          </w:tcPr>
          <w:p w:rsidR="009D6B48" w:rsidRDefault="009D6B48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D6B48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</w:t>
            </w:r>
            <w:r w:rsidR="00EF273B">
              <w:rPr>
                <w:sz w:val="24"/>
                <w:szCs w:val="24"/>
              </w:rPr>
              <w:t>Two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6098" w:type="dxa"/>
            <w:gridSpan w:val="2"/>
            <w:vAlign w:val="center"/>
          </w:tcPr>
          <w:p w:rsidR="009D6B48" w:rsidRDefault="009D6B48">
            <w:pPr>
              <w:pStyle w:val="Heading9"/>
              <w:keepNext w:val="0"/>
              <w:bidi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Methodology</w:t>
            </w:r>
            <w:r w:rsidR="00EF273B">
              <w:rPr>
                <w:b/>
                <w:bCs/>
              </w:rPr>
              <w:t xml:space="preserve"> </w:t>
            </w:r>
            <w:r w:rsidR="00EF273B" w:rsidRPr="00EF273B">
              <w:rPr>
                <w:b/>
                <w:bCs/>
              </w:rPr>
              <w:t>and Data Quality</w:t>
            </w:r>
          </w:p>
        </w:tc>
        <w:tc>
          <w:tcPr>
            <w:tcW w:w="1386" w:type="dxa"/>
            <w:vAlign w:val="center"/>
          </w:tcPr>
          <w:p w:rsidR="009D6B48" w:rsidRDefault="009D6B48" w:rsidP="00902673">
            <w:pPr>
              <w:bidi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[</w:t>
            </w:r>
            <w:r w:rsidR="00902673">
              <w:rPr>
                <w:b/>
                <w:bCs/>
                <w:sz w:val="24"/>
                <w:szCs w:val="24"/>
                <w:lang w:val="fr-FR"/>
              </w:rPr>
              <w:t>19</w:t>
            </w:r>
            <w:r>
              <w:rPr>
                <w:b/>
                <w:bCs/>
                <w:sz w:val="24"/>
                <w:szCs w:val="24"/>
                <w:lang w:val="fr-FR"/>
              </w:rPr>
              <w:t>]</w:t>
            </w:r>
          </w:p>
        </w:tc>
      </w:tr>
      <w:tr w:rsidR="00E967C1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E967C1" w:rsidRPr="00EF273B" w:rsidRDefault="00E967C1">
            <w:pPr>
              <w:bidi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E967C1" w:rsidRPr="00EF273B" w:rsidRDefault="00E967C1" w:rsidP="00C81E06">
            <w:pPr>
              <w:bidi/>
              <w:jc w:val="right"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Pr="00EF273B">
              <w:rPr>
                <w:color w:val="000000" w:themeColor="text1"/>
                <w:sz w:val="24"/>
                <w:szCs w:val="24"/>
              </w:rPr>
              <w:t>.</w:t>
            </w:r>
            <w:r w:rsidR="0061476A">
              <w:rPr>
                <w:color w:val="000000" w:themeColor="text1"/>
                <w:sz w:val="24"/>
                <w:szCs w:val="24"/>
              </w:rPr>
              <w:t>1</w:t>
            </w:r>
            <w:r w:rsidRPr="00EF273B">
              <w:rPr>
                <w:color w:val="000000" w:themeColor="text1"/>
                <w:sz w:val="24"/>
                <w:szCs w:val="24"/>
              </w:rPr>
              <w:t xml:space="preserve">  </w:t>
            </w:r>
            <w:r w:rsidR="00C81E06">
              <w:rPr>
                <w:color w:val="000000" w:themeColor="text1"/>
                <w:sz w:val="24"/>
                <w:szCs w:val="24"/>
              </w:rPr>
              <w:t>Objective of t</w:t>
            </w:r>
            <w:r w:rsidR="00773259" w:rsidRPr="00773259">
              <w:rPr>
                <w:color w:val="000000" w:themeColor="text1"/>
                <w:sz w:val="24"/>
                <w:szCs w:val="24"/>
              </w:rPr>
              <w:t xml:space="preserve">he Survey </w:t>
            </w:r>
          </w:p>
        </w:tc>
        <w:tc>
          <w:tcPr>
            <w:tcW w:w="1386" w:type="dxa"/>
            <w:vAlign w:val="center"/>
          </w:tcPr>
          <w:p w:rsidR="00E967C1" w:rsidRDefault="00E967C1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9D6B48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D6B48" w:rsidRPr="00B34E80" w:rsidRDefault="009D6B48">
            <w:pPr>
              <w:bidi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D6B48" w:rsidRPr="00B34E80" w:rsidRDefault="00EF273B" w:rsidP="00C81E06">
            <w:pPr>
              <w:pStyle w:val="Heading9"/>
              <w:keepNext w:val="0"/>
              <w:bidi/>
              <w:ind w:left="170"/>
              <w:jc w:val="right"/>
              <w:rPr>
                <w:color w:val="000000" w:themeColor="text1"/>
              </w:rPr>
            </w:pPr>
            <w:r w:rsidRPr="00B34E80">
              <w:rPr>
                <w:color w:val="000000" w:themeColor="text1"/>
              </w:rPr>
              <w:t>2</w:t>
            </w:r>
            <w:r w:rsidR="009D6B48" w:rsidRPr="00B34E80">
              <w:rPr>
                <w:color w:val="000000" w:themeColor="text1"/>
              </w:rPr>
              <w:t>.</w:t>
            </w:r>
            <w:r w:rsidR="0061476A">
              <w:rPr>
                <w:color w:val="000000" w:themeColor="text1"/>
              </w:rPr>
              <w:t>2</w:t>
            </w:r>
            <w:r w:rsidR="009D6B48" w:rsidRPr="00B34E80">
              <w:rPr>
                <w:color w:val="000000" w:themeColor="text1"/>
              </w:rPr>
              <w:t xml:space="preserve"> </w:t>
            </w:r>
            <w:r w:rsidR="00C81E06">
              <w:rPr>
                <w:color w:val="000000" w:themeColor="text1"/>
              </w:rPr>
              <w:t xml:space="preserve"> </w:t>
            </w:r>
            <w:r w:rsidR="00867DD2" w:rsidRPr="00627121">
              <w:rPr>
                <w:color w:val="000000" w:themeColor="text1"/>
              </w:rPr>
              <w:t>Survey</w:t>
            </w:r>
            <w:r w:rsidR="009D6B48" w:rsidRPr="00B34E80">
              <w:rPr>
                <w:color w:val="000000" w:themeColor="text1"/>
              </w:rPr>
              <w:t xml:space="preserve"> </w:t>
            </w:r>
            <w:r w:rsidR="00B34E80" w:rsidRPr="00B34E80">
              <w:rPr>
                <w:color w:val="000000" w:themeColor="text1"/>
              </w:rPr>
              <w:t xml:space="preserve">Questionnaire </w:t>
            </w:r>
          </w:p>
        </w:tc>
        <w:tc>
          <w:tcPr>
            <w:tcW w:w="1386" w:type="dxa"/>
            <w:vAlign w:val="center"/>
          </w:tcPr>
          <w:p w:rsidR="009D6B48" w:rsidRDefault="009D6B48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9D6B48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D6B48" w:rsidRDefault="009D6B48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D6B48" w:rsidRDefault="00EF273B" w:rsidP="0061476A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  <w:r>
              <w:rPr>
                <w:lang w:val="fr-FR"/>
              </w:rPr>
              <w:t>2</w:t>
            </w:r>
            <w:r w:rsidR="009D6B48">
              <w:rPr>
                <w:lang w:val="fr-FR"/>
              </w:rPr>
              <w:t>.</w:t>
            </w:r>
            <w:r w:rsidR="0061476A">
              <w:rPr>
                <w:lang w:val="fr-FR"/>
              </w:rPr>
              <w:t>3</w:t>
            </w:r>
            <w:r w:rsidR="009D6B48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Sampling</w:t>
            </w:r>
            <w:proofErr w:type="spellEnd"/>
            <w:r>
              <w:rPr>
                <w:lang w:val="fr-FR"/>
              </w:rPr>
              <w:t xml:space="preserve"> Frame and</w:t>
            </w:r>
            <w:r w:rsidR="009D6B48">
              <w:rPr>
                <w:lang w:val="fr-FR"/>
              </w:rPr>
              <w:t xml:space="preserve"> </w:t>
            </w:r>
            <w:proofErr w:type="spellStart"/>
            <w:r w:rsidR="009D6B48">
              <w:rPr>
                <w:lang w:val="fr-FR"/>
              </w:rPr>
              <w:t>Sampling</w:t>
            </w:r>
            <w:proofErr w:type="spellEnd"/>
            <w:r w:rsidR="009D6B48">
              <w:rPr>
                <w:lang w:val="fr-FR"/>
              </w:rPr>
              <w:t xml:space="preserve"> </w:t>
            </w:r>
          </w:p>
        </w:tc>
        <w:tc>
          <w:tcPr>
            <w:tcW w:w="1386" w:type="dxa"/>
            <w:vAlign w:val="center"/>
          </w:tcPr>
          <w:p w:rsidR="009D6B48" w:rsidRDefault="009D6B48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]</w:t>
            </w:r>
          </w:p>
        </w:tc>
      </w:tr>
      <w:tr w:rsidR="00E967C1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E967C1" w:rsidRDefault="00E967C1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303" w:type="dxa"/>
            <w:vAlign w:val="center"/>
          </w:tcPr>
          <w:p w:rsidR="00E967C1" w:rsidRDefault="00E967C1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5795" w:type="dxa"/>
            <w:vAlign w:val="center"/>
          </w:tcPr>
          <w:p w:rsidR="00E967C1" w:rsidRPr="00EF273B" w:rsidRDefault="00E967C1" w:rsidP="0061476A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  <w:r w:rsidRPr="00EF273B">
              <w:rPr>
                <w:lang w:val="fr-FR"/>
              </w:rPr>
              <w:t>2.</w:t>
            </w:r>
            <w:r w:rsidR="0061476A">
              <w:rPr>
                <w:lang w:val="fr-FR"/>
              </w:rPr>
              <w:t>3</w:t>
            </w:r>
            <w:r w:rsidRPr="00EF273B">
              <w:rPr>
                <w:lang w:val="fr-FR"/>
              </w:rPr>
              <w:t>.1 Target Population</w:t>
            </w:r>
          </w:p>
          <w:p w:rsidR="00E967C1" w:rsidRDefault="00E967C1" w:rsidP="00EF273B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1386" w:type="dxa"/>
            <w:vAlign w:val="center"/>
          </w:tcPr>
          <w:p w:rsidR="00E967C1" w:rsidRDefault="00E967C1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]</w:t>
            </w:r>
          </w:p>
        </w:tc>
      </w:tr>
      <w:tr w:rsidR="00E967C1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E967C1" w:rsidRDefault="00E967C1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303" w:type="dxa"/>
            <w:vAlign w:val="center"/>
          </w:tcPr>
          <w:p w:rsidR="00E967C1" w:rsidRDefault="00E967C1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5795" w:type="dxa"/>
            <w:vAlign w:val="center"/>
          </w:tcPr>
          <w:p w:rsidR="00E967C1" w:rsidRPr="00EF273B" w:rsidRDefault="00E967C1" w:rsidP="0061476A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  <w:r w:rsidRPr="00EF273B">
              <w:rPr>
                <w:lang w:val="fr-FR"/>
              </w:rPr>
              <w:t>2.</w:t>
            </w:r>
            <w:r w:rsidR="0061476A">
              <w:rPr>
                <w:lang w:val="fr-FR"/>
              </w:rPr>
              <w:t>3</w:t>
            </w:r>
            <w:r w:rsidRPr="00EF273B">
              <w:rPr>
                <w:lang w:val="fr-FR"/>
              </w:rPr>
              <w:t xml:space="preserve">.2 </w:t>
            </w:r>
            <w:proofErr w:type="spellStart"/>
            <w:r w:rsidRPr="00EF273B">
              <w:rPr>
                <w:lang w:val="fr-FR"/>
              </w:rPr>
              <w:t>Sampling</w:t>
            </w:r>
            <w:proofErr w:type="spellEnd"/>
            <w:r w:rsidRPr="00EF273B">
              <w:rPr>
                <w:lang w:val="fr-FR"/>
              </w:rPr>
              <w:t xml:space="preserve"> Frame</w:t>
            </w:r>
          </w:p>
          <w:p w:rsidR="00E967C1" w:rsidRDefault="00E967C1" w:rsidP="00EF273B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1386" w:type="dxa"/>
            <w:vAlign w:val="center"/>
          </w:tcPr>
          <w:p w:rsidR="00E967C1" w:rsidRDefault="00E967C1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]</w:t>
            </w:r>
          </w:p>
        </w:tc>
      </w:tr>
      <w:tr w:rsidR="00E967C1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E967C1" w:rsidRDefault="00E967C1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303" w:type="dxa"/>
            <w:vAlign w:val="center"/>
          </w:tcPr>
          <w:p w:rsidR="00E967C1" w:rsidRDefault="00E967C1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5795" w:type="dxa"/>
            <w:vAlign w:val="center"/>
          </w:tcPr>
          <w:p w:rsidR="00E967C1" w:rsidRPr="00EF273B" w:rsidRDefault="00E967C1" w:rsidP="0061476A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  <w:r w:rsidRPr="00EF273B">
              <w:rPr>
                <w:lang w:val="fr-FR"/>
              </w:rPr>
              <w:t>2.</w:t>
            </w:r>
            <w:r w:rsidR="0061476A">
              <w:rPr>
                <w:lang w:val="fr-FR"/>
              </w:rPr>
              <w:t>3</w:t>
            </w:r>
            <w:r w:rsidRPr="00EF273B">
              <w:rPr>
                <w:lang w:val="fr-FR"/>
              </w:rPr>
              <w:t xml:space="preserve">.3 </w:t>
            </w:r>
            <w:proofErr w:type="spellStart"/>
            <w:r w:rsidRPr="00EF273B">
              <w:rPr>
                <w:lang w:val="fr-FR"/>
              </w:rPr>
              <w:t>Sample</w:t>
            </w:r>
            <w:proofErr w:type="spellEnd"/>
            <w:r w:rsidRPr="00EF273B">
              <w:rPr>
                <w:lang w:val="fr-FR"/>
              </w:rPr>
              <w:t xml:space="preserve"> </w:t>
            </w:r>
            <w:r w:rsidR="00C81E06">
              <w:rPr>
                <w:lang w:val="fr-FR"/>
              </w:rPr>
              <w:t>S</w:t>
            </w:r>
            <w:r w:rsidRPr="00EF273B">
              <w:rPr>
                <w:lang w:val="fr-FR"/>
              </w:rPr>
              <w:t>ize</w:t>
            </w:r>
          </w:p>
          <w:p w:rsidR="00E967C1" w:rsidRDefault="00E967C1" w:rsidP="00EF273B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1386" w:type="dxa"/>
            <w:vAlign w:val="center"/>
          </w:tcPr>
          <w:p w:rsidR="00E967C1" w:rsidRDefault="00E967C1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]</w:t>
            </w:r>
          </w:p>
        </w:tc>
      </w:tr>
      <w:tr w:rsidR="00E967C1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E967C1" w:rsidRDefault="00E967C1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303" w:type="dxa"/>
            <w:vAlign w:val="center"/>
          </w:tcPr>
          <w:p w:rsidR="00E967C1" w:rsidRDefault="00E967C1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5795" w:type="dxa"/>
            <w:vAlign w:val="center"/>
          </w:tcPr>
          <w:p w:rsidR="00E967C1" w:rsidRPr="00EF273B" w:rsidRDefault="00E967C1" w:rsidP="0061476A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  <w:r w:rsidRPr="00EF273B">
              <w:rPr>
                <w:lang w:val="fr-FR"/>
              </w:rPr>
              <w:t>2.</w:t>
            </w:r>
            <w:r w:rsidR="0061476A">
              <w:rPr>
                <w:lang w:val="fr-FR"/>
              </w:rPr>
              <w:t>3</w:t>
            </w:r>
            <w:r w:rsidRPr="00EF273B">
              <w:rPr>
                <w:lang w:val="fr-FR"/>
              </w:rPr>
              <w:t xml:space="preserve">.4 </w:t>
            </w:r>
            <w:proofErr w:type="spellStart"/>
            <w:r w:rsidRPr="00EF273B">
              <w:rPr>
                <w:lang w:val="fr-FR"/>
              </w:rPr>
              <w:t>Sample</w:t>
            </w:r>
            <w:proofErr w:type="spellEnd"/>
            <w:r w:rsidRPr="00EF273B">
              <w:rPr>
                <w:lang w:val="fr-FR"/>
              </w:rPr>
              <w:t xml:space="preserve"> </w:t>
            </w:r>
            <w:r w:rsidR="00C81E06">
              <w:rPr>
                <w:lang w:val="fr-FR"/>
              </w:rPr>
              <w:t>D</w:t>
            </w:r>
            <w:r w:rsidRPr="00EF273B">
              <w:rPr>
                <w:lang w:val="fr-FR"/>
              </w:rPr>
              <w:t>esign</w:t>
            </w:r>
          </w:p>
          <w:p w:rsidR="00E967C1" w:rsidRDefault="00E967C1" w:rsidP="00EF273B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1386" w:type="dxa"/>
            <w:vAlign w:val="center"/>
          </w:tcPr>
          <w:p w:rsidR="00E967C1" w:rsidRDefault="00E967C1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]</w:t>
            </w:r>
          </w:p>
        </w:tc>
      </w:tr>
      <w:tr w:rsidR="00E967C1" w:rsidTr="0061476A">
        <w:trPr>
          <w:trHeight w:hRule="exact" w:val="417"/>
          <w:jc w:val="center"/>
        </w:trPr>
        <w:tc>
          <w:tcPr>
            <w:tcW w:w="1815" w:type="dxa"/>
            <w:vAlign w:val="center"/>
          </w:tcPr>
          <w:p w:rsidR="00E967C1" w:rsidRDefault="00E967C1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303" w:type="dxa"/>
            <w:vAlign w:val="center"/>
          </w:tcPr>
          <w:p w:rsidR="00E967C1" w:rsidRDefault="00E967C1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5795" w:type="dxa"/>
            <w:vAlign w:val="center"/>
          </w:tcPr>
          <w:p w:rsidR="00E967C1" w:rsidRDefault="00E967C1" w:rsidP="00AB43CA">
            <w:pPr>
              <w:pStyle w:val="Heading9"/>
              <w:keepNext w:val="0"/>
              <w:bidi/>
              <w:ind w:left="170"/>
              <w:jc w:val="right"/>
              <w:rPr>
                <w:rtl/>
                <w:lang w:val="fr-FR"/>
              </w:rPr>
            </w:pPr>
            <w:r w:rsidRPr="00EF273B">
              <w:rPr>
                <w:lang w:val="fr-FR"/>
              </w:rPr>
              <w:t>2.</w:t>
            </w:r>
            <w:r w:rsidR="0061476A">
              <w:rPr>
                <w:lang w:val="fr-FR"/>
              </w:rPr>
              <w:t>3</w:t>
            </w:r>
            <w:r w:rsidRPr="00EF273B">
              <w:rPr>
                <w:lang w:val="fr-FR"/>
              </w:rPr>
              <w:t xml:space="preserve">.5 </w:t>
            </w:r>
            <w:proofErr w:type="spellStart"/>
            <w:r w:rsidRPr="00EF273B">
              <w:rPr>
                <w:lang w:val="fr-FR"/>
              </w:rPr>
              <w:t>Sample</w:t>
            </w:r>
            <w:proofErr w:type="spellEnd"/>
            <w:r w:rsidRPr="00EF273B">
              <w:rPr>
                <w:lang w:val="fr-FR"/>
              </w:rPr>
              <w:t xml:space="preserve"> </w:t>
            </w:r>
            <w:proofErr w:type="spellStart"/>
            <w:r w:rsidR="00C81E06">
              <w:rPr>
                <w:lang w:val="fr-FR"/>
              </w:rPr>
              <w:t>S</w:t>
            </w:r>
            <w:r w:rsidRPr="00EF273B">
              <w:rPr>
                <w:lang w:val="fr-FR"/>
              </w:rPr>
              <w:t>trata</w:t>
            </w:r>
            <w:proofErr w:type="spellEnd"/>
          </w:p>
          <w:p w:rsidR="0061476A" w:rsidRDefault="0061476A" w:rsidP="0061476A">
            <w:pPr>
              <w:bidi/>
              <w:rPr>
                <w:lang w:val="fr-FR"/>
              </w:rPr>
            </w:pPr>
          </w:p>
          <w:p w:rsidR="0061476A" w:rsidRPr="0061476A" w:rsidRDefault="0061476A" w:rsidP="0061476A">
            <w:pPr>
              <w:bidi/>
              <w:rPr>
                <w:lang w:val="fr-FR"/>
              </w:rPr>
            </w:pPr>
          </w:p>
          <w:p w:rsidR="00E967C1" w:rsidRDefault="00E967C1" w:rsidP="00EF273B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1386" w:type="dxa"/>
            <w:vAlign w:val="center"/>
          </w:tcPr>
          <w:p w:rsidR="00E967C1" w:rsidRDefault="00E967C1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]</w:t>
            </w:r>
          </w:p>
        </w:tc>
      </w:tr>
      <w:tr w:rsidR="0061476A" w:rsidTr="0061476A">
        <w:trPr>
          <w:trHeight w:hRule="exact" w:val="80"/>
          <w:jc w:val="center"/>
        </w:trPr>
        <w:tc>
          <w:tcPr>
            <w:tcW w:w="1815" w:type="dxa"/>
            <w:vAlign w:val="center"/>
          </w:tcPr>
          <w:p w:rsidR="0061476A" w:rsidRDefault="0061476A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61476A" w:rsidRPr="00EF273B" w:rsidRDefault="0061476A" w:rsidP="0061476A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1386" w:type="dxa"/>
            <w:vAlign w:val="center"/>
          </w:tcPr>
          <w:p w:rsidR="0061476A" w:rsidRDefault="0061476A" w:rsidP="00E967C1">
            <w:pPr>
              <w:bidi/>
              <w:jc w:val="center"/>
              <w:rPr>
                <w:sz w:val="24"/>
                <w:szCs w:val="24"/>
              </w:rPr>
            </w:pPr>
          </w:p>
        </w:tc>
      </w:tr>
      <w:tr w:rsidR="0079489A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79489A" w:rsidRDefault="0079489A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79489A" w:rsidRPr="00EF273B" w:rsidRDefault="0079489A" w:rsidP="00AB43CA">
            <w:pPr>
              <w:pStyle w:val="Heading9"/>
              <w:keepNext w:val="0"/>
              <w:bidi/>
              <w:ind w:left="170"/>
              <w:jc w:val="right"/>
              <w:rPr>
                <w:rtl/>
                <w:lang w:val="fr-FR"/>
              </w:rPr>
            </w:pPr>
            <w:r w:rsidRPr="00EF273B">
              <w:rPr>
                <w:lang w:val="fr-FR"/>
              </w:rPr>
              <w:t xml:space="preserve">2.4 </w:t>
            </w:r>
            <w:proofErr w:type="spellStart"/>
            <w:r w:rsidRPr="00EF273B">
              <w:rPr>
                <w:lang w:val="fr-FR"/>
              </w:rPr>
              <w:t>Weights</w:t>
            </w:r>
            <w:proofErr w:type="spellEnd"/>
            <w:r w:rsidRPr="00EF273B">
              <w:rPr>
                <w:lang w:val="fr-FR"/>
              </w:rPr>
              <w:t xml:space="preserve"> </w:t>
            </w:r>
            <w:proofErr w:type="spellStart"/>
            <w:r w:rsidRPr="00EF273B">
              <w:rPr>
                <w:lang w:val="fr-FR"/>
              </w:rPr>
              <w:t>Calculation</w:t>
            </w:r>
            <w:proofErr w:type="spellEnd"/>
            <w:r w:rsidRPr="00EF273B">
              <w:rPr>
                <w:lang w:val="fr-FR"/>
              </w:rPr>
              <w:t xml:space="preserve"> </w:t>
            </w:r>
          </w:p>
          <w:p w:rsidR="0079489A" w:rsidRDefault="0079489A" w:rsidP="00EF273B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1386" w:type="dxa"/>
            <w:vAlign w:val="center"/>
          </w:tcPr>
          <w:p w:rsidR="0079489A" w:rsidRDefault="0079489A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]</w:t>
            </w:r>
          </w:p>
        </w:tc>
      </w:tr>
      <w:tr w:rsidR="0079489A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79489A" w:rsidRDefault="0079489A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79489A" w:rsidRDefault="0079489A" w:rsidP="00A25103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  <w:r>
              <w:rPr>
                <w:lang w:val="fr-FR"/>
              </w:rPr>
              <w:t>2.5  Field</w:t>
            </w:r>
            <w:r w:rsidR="00444ABC">
              <w:rPr>
                <w:lang w:val="fr-FR"/>
              </w:rPr>
              <w:t xml:space="preserve"> </w:t>
            </w:r>
            <w:proofErr w:type="spellStart"/>
            <w:r w:rsidR="00444ABC">
              <w:rPr>
                <w:lang w:val="fr-FR"/>
              </w:rPr>
              <w:t>W</w:t>
            </w:r>
            <w:r>
              <w:rPr>
                <w:lang w:val="fr-FR"/>
              </w:rPr>
              <w:t>ork</w:t>
            </w:r>
            <w:proofErr w:type="spellEnd"/>
            <w:r>
              <w:rPr>
                <w:lang w:val="fr-FR"/>
              </w:rPr>
              <w:t xml:space="preserve"> Operations </w:t>
            </w:r>
          </w:p>
        </w:tc>
        <w:tc>
          <w:tcPr>
            <w:tcW w:w="1386" w:type="dxa"/>
            <w:vAlign w:val="center"/>
          </w:tcPr>
          <w:p w:rsidR="0079489A" w:rsidRDefault="0079489A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]</w:t>
            </w:r>
          </w:p>
        </w:tc>
      </w:tr>
      <w:tr w:rsidR="0079489A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79489A" w:rsidRDefault="0079489A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303" w:type="dxa"/>
            <w:vAlign w:val="center"/>
          </w:tcPr>
          <w:p w:rsidR="0079489A" w:rsidRDefault="0079489A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5795" w:type="dxa"/>
            <w:vAlign w:val="center"/>
          </w:tcPr>
          <w:p w:rsidR="0079489A" w:rsidRDefault="0079489A" w:rsidP="00C81E06">
            <w:pPr>
              <w:pStyle w:val="Heading9"/>
              <w:keepNext w:val="0"/>
              <w:jc w:val="left"/>
              <w:rPr>
                <w:lang w:val="fr-FR"/>
              </w:rPr>
            </w:pPr>
            <w:r w:rsidRPr="007C1E01">
              <w:rPr>
                <w:rFonts w:hint="cs"/>
                <w:rtl/>
                <w:lang w:val="fr-FR"/>
              </w:rPr>
              <w:t>2</w:t>
            </w:r>
            <w:r w:rsidRPr="007C1E01">
              <w:rPr>
                <w:lang w:val="fr-FR"/>
              </w:rPr>
              <w:t xml:space="preserve">.5.1 </w:t>
            </w:r>
            <w:proofErr w:type="spellStart"/>
            <w:r w:rsidRPr="007C1E01">
              <w:rPr>
                <w:lang w:val="fr-FR"/>
              </w:rPr>
              <w:t>Recruitment</w:t>
            </w:r>
            <w:proofErr w:type="spellEnd"/>
            <w:r w:rsidRPr="007C1E01">
              <w:rPr>
                <w:lang w:val="fr-FR"/>
              </w:rPr>
              <w:t xml:space="preserve"> and Training</w:t>
            </w:r>
          </w:p>
        </w:tc>
        <w:tc>
          <w:tcPr>
            <w:tcW w:w="1386" w:type="dxa"/>
            <w:vAlign w:val="center"/>
          </w:tcPr>
          <w:p w:rsidR="0079489A" w:rsidRDefault="0079489A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02673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]</w:t>
            </w:r>
          </w:p>
        </w:tc>
      </w:tr>
      <w:tr w:rsidR="00902673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02673" w:rsidRDefault="00902673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303" w:type="dxa"/>
            <w:vAlign w:val="center"/>
          </w:tcPr>
          <w:p w:rsidR="00902673" w:rsidRDefault="00902673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5795" w:type="dxa"/>
            <w:vAlign w:val="center"/>
          </w:tcPr>
          <w:p w:rsidR="00902673" w:rsidRDefault="00902673" w:rsidP="007C1E01">
            <w:pPr>
              <w:pStyle w:val="Heading9"/>
              <w:keepNext w:val="0"/>
              <w:jc w:val="left"/>
              <w:rPr>
                <w:lang w:val="fr-FR"/>
              </w:rPr>
            </w:pPr>
            <w:r w:rsidRPr="007C1E01">
              <w:rPr>
                <w:rFonts w:hint="cs"/>
                <w:rtl/>
                <w:lang w:val="fr-FR"/>
              </w:rPr>
              <w:t>2</w:t>
            </w:r>
            <w:r w:rsidRPr="007C1E01">
              <w:rPr>
                <w:lang w:val="fr-FR"/>
              </w:rPr>
              <w:t>.5.2 Data Collection</w:t>
            </w:r>
          </w:p>
        </w:tc>
        <w:tc>
          <w:tcPr>
            <w:tcW w:w="1386" w:type="dxa"/>
            <w:vAlign w:val="center"/>
          </w:tcPr>
          <w:p w:rsidR="00902673" w:rsidRDefault="00902673" w:rsidP="002955E0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902673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02673" w:rsidRDefault="00902673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303" w:type="dxa"/>
            <w:vAlign w:val="center"/>
          </w:tcPr>
          <w:p w:rsidR="00902673" w:rsidRDefault="00902673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5795" w:type="dxa"/>
            <w:vAlign w:val="center"/>
          </w:tcPr>
          <w:p w:rsidR="00902673" w:rsidRPr="007C1E01" w:rsidRDefault="00902673" w:rsidP="007C1E01">
            <w:pPr>
              <w:pStyle w:val="Heading9"/>
              <w:keepNext w:val="0"/>
              <w:jc w:val="left"/>
              <w:rPr>
                <w:lang w:val="fr-FR"/>
              </w:rPr>
            </w:pPr>
            <w:r w:rsidRPr="007C1E01">
              <w:rPr>
                <w:rFonts w:hint="cs"/>
                <w:rtl/>
                <w:lang w:val="fr-FR"/>
              </w:rPr>
              <w:t>2.</w:t>
            </w:r>
            <w:r w:rsidRPr="007C1E01">
              <w:rPr>
                <w:lang w:val="fr-FR"/>
              </w:rPr>
              <w:t>5.3 Coding</w:t>
            </w:r>
          </w:p>
          <w:p w:rsidR="00902673" w:rsidRDefault="00902673" w:rsidP="007C1E01">
            <w:pPr>
              <w:pStyle w:val="Heading9"/>
              <w:keepNext w:val="0"/>
              <w:jc w:val="left"/>
              <w:rPr>
                <w:lang w:val="fr-FR"/>
              </w:rPr>
            </w:pPr>
          </w:p>
        </w:tc>
        <w:tc>
          <w:tcPr>
            <w:tcW w:w="1386" w:type="dxa"/>
            <w:vAlign w:val="center"/>
          </w:tcPr>
          <w:p w:rsidR="00902673" w:rsidRDefault="00902673" w:rsidP="002955E0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902673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02673" w:rsidRDefault="00902673">
            <w:pPr>
              <w:bidi/>
              <w:jc w:val="right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02673" w:rsidRDefault="00902673" w:rsidP="007C1E01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  <w:r>
              <w:rPr>
                <w:lang w:val="fr-FR"/>
              </w:rPr>
              <w:t xml:space="preserve">2.6  Data </w:t>
            </w:r>
            <w:proofErr w:type="spellStart"/>
            <w:r>
              <w:rPr>
                <w:lang w:val="fr-FR"/>
              </w:rPr>
              <w:t>Processing</w:t>
            </w:r>
            <w:proofErr w:type="spellEnd"/>
          </w:p>
        </w:tc>
        <w:tc>
          <w:tcPr>
            <w:tcW w:w="1386" w:type="dxa"/>
            <w:vAlign w:val="center"/>
          </w:tcPr>
          <w:p w:rsidR="00902673" w:rsidRDefault="00902673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[22]</w:t>
            </w:r>
          </w:p>
        </w:tc>
      </w:tr>
      <w:tr w:rsidR="00902673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02673" w:rsidRPr="00034FB0" w:rsidRDefault="00902673" w:rsidP="00034FB0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02673" w:rsidRDefault="00902673" w:rsidP="007C1E01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  <w:r>
              <w:rPr>
                <w:lang w:val="fr-FR"/>
              </w:rPr>
              <w:t xml:space="preserve">2.7  </w:t>
            </w:r>
            <w:r w:rsidRPr="00034FB0">
              <w:rPr>
                <w:lang w:val="fr-FR"/>
              </w:rPr>
              <w:t>Possibility of Comparison</w:t>
            </w:r>
          </w:p>
        </w:tc>
        <w:tc>
          <w:tcPr>
            <w:tcW w:w="1386" w:type="dxa"/>
            <w:vAlign w:val="center"/>
          </w:tcPr>
          <w:p w:rsidR="00902673" w:rsidRDefault="00902673" w:rsidP="002955E0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[22]</w:t>
            </w:r>
          </w:p>
        </w:tc>
      </w:tr>
      <w:tr w:rsidR="00902673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02673" w:rsidRDefault="00902673">
            <w:pPr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02673" w:rsidRDefault="00902673" w:rsidP="007C1E01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  <w:r>
              <w:rPr>
                <w:lang w:val="fr-FR"/>
              </w:rPr>
              <w:t xml:space="preserve">2.8  </w:t>
            </w:r>
            <w:proofErr w:type="spellStart"/>
            <w:r>
              <w:rPr>
                <w:lang w:val="fr-FR"/>
              </w:rPr>
              <w:t>Accuracy</w:t>
            </w:r>
            <w:proofErr w:type="spellEnd"/>
            <w:r>
              <w:rPr>
                <w:lang w:val="fr-FR"/>
              </w:rPr>
              <w:t xml:space="preserve"> of the Data</w:t>
            </w:r>
          </w:p>
        </w:tc>
        <w:tc>
          <w:tcPr>
            <w:tcW w:w="1386" w:type="dxa"/>
            <w:vAlign w:val="center"/>
          </w:tcPr>
          <w:p w:rsidR="00902673" w:rsidRDefault="00902673" w:rsidP="002955E0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[22]</w:t>
            </w:r>
          </w:p>
        </w:tc>
      </w:tr>
      <w:tr w:rsidR="00902673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02673" w:rsidRDefault="00902673">
            <w:pPr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dxa"/>
            <w:vAlign w:val="center"/>
          </w:tcPr>
          <w:p w:rsidR="00902673" w:rsidRDefault="00902673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5795" w:type="dxa"/>
            <w:vAlign w:val="center"/>
          </w:tcPr>
          <w:p w:rsidR="00902673" w:rsidRDefault="00902673" w:rsidP="00A820C2">
            <w:pPr>
              <w:pStyle w:val="Heading9"/>
              <w:keepNext w:val="0"/>
              <w:jc w:val="left"/>
              <w:rPr>
                <w:lang w:val="fr-FR"/>
              </w:rPr>
            </w:pPr>
            <w:r w:rsidRPr="007C1E01">
              <w:rPr>
                <w:lang w:val="fr-FR"/>
              </w:rPr>
              <w:t>2.</w:t>
            </w:r>
            <w:r w:rsidRPr="007C1E01">
              <w:rPr>
                <w:rFonts w:hint="cs"/>
                <w:rtl/>
                <w:lang w:val="fr-FR"/>
              </w:rPr>
              <w:t>8</w:t>
            </w:r>
            <w:r w:rsidRPr="007C1E01">
              <w:rPr>
                <w:lang w:val="fr-FR"/>
              </w:rPr>
              <w:t xml:space="preserve">.1 </w:t>
            </w:r>
            <w:proofErr w:type="spellStart"/>
            <w:r w:rsidRPr="007C1E01">
              <w:rPr>
                <w:lang w:val="fr-FR"/>
              </w:rPr>
              <w:t>Statistical</w:t>
            </w:r>
            <w:proofErr w:type="spellEnd"/>
            <w:r w:rsidRPr="007C1E01">
              <w:rPr>
                <w:lang w:val="fr-FR"/>
              </w:rPr>
              <w:t xml:space="preserve"> </w:t>
            </w:r>
            <w:proofErr w:type="spellStart"/>
            <w:r w:rsidRPr="007C1E01">
              <w:rPr>
                <w:lang w:val="fr-FR"/>
              </w:rPr>
              <w:t>Errors</w:t>
            </w:r>
            <w:proofErr w:type="spellEnd"/>
          </w:p>
        </w:tc>
        <w:tc>
          <w:tcPr>
            <w:tcW w:w="1386" w:type="dxa"/>
            <w:vAlign w:val="center"/>
          </w:tcPr>
          <w:p w:rsidR="00902673" w:rsidRDefault="00902673" w:rsidP="002955E0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[22]</w:t>
            </w:r>
          </w:p>
        </w:tc>
      </w:tr>
      <w:tr w:rsidR="00902673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02673" w:rsidRDefault="00902673">
            <w:pPr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dxa"/>
            <w:vAlign w:val="center"/>
          </w:tcPr>
          <w:p w:rsidR="00902673" w:rsidRDefault="00902673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5795" w:type="dxa"/>
            <w:vAlign w:val="center"/>
          </w:tcPr>
          <w:p w:rsidR="00902673" w:rsidRDefault="00902673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  <w:r w:rsidRPr="007C1E01">
              <w:rPr>
                <w:lang w:val="fr-FR"/>
              </w:rPr>
              <w:t>2.8.2 Non-Statistical Errors</w:t>
            </w:r>
          </w:p>
        </w:tc>
        <w:tc>
          <w:tcPr>
            <w:tcW w:w="1386" w:type="dxa"/>
            <w:vAlign w:val="center"/>
          </w:tcPr>
          <w:p w:rsidR="00902673" w:rsidRDefault="00902673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[23]</w:t>
            </w:r>
          </w:p>
        </w:tc>
      </w:tr>
      <w:tr w:rsidR="00902673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02673" w:rsidRDefault="00902673">
            <w:pPr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dxa"/>
            <w:vAlign w:val="center"/>
          </w:tcPr>
          <w:p w:rsidR="00902673" w:rsidRDefault="00902673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5795" w:type="dxa"/>
            <w:vAlign w:val="center"/>
          </w:tcPr>
          <w:p w:rsidR="00902673" w:rsidRPr="0061476A" w:rsidRDefault="00902673" w:rsidP="0061476A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  <w:r w:rsidRPr="0061476A">
              <w:rPr>
                <w:lang w:val="fr-FR"/>
              </w:rPr>
              <w:t xml:space="preserve">2.8.3 </w:t>
            </w:r>
            <w:proofErr w:type="spellStart"/>
            <w:r w:rsidRPr="0061476A">
              <w:rPr>
                <w:lang w:val="fr-FR"/>
              </w:rPr>
              <w:t>Response</w:t>
            </w:r>
            <w:proofErr w:type="spellEnd"/>
            <w:r w:rsidRPr="0061476A">
              <w:rPr>
                <w:lang w:val="fr-FR"/>
              </w:rPr>
              <w:t xml:space="preserve"> Rates</w:t>
            </w:r>
            <w:r>
              <w:rPr>
                <w:lang w:val="fr-FR"/>
              </w:rPr>
              <w:t xml:space="preserve">   </w:t>
            </w:r>
          </w:p>
          <w:p w:rsidR="00902673" w:rsidRPr="007C1E01" w:rsidRDefault="00902673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1386" w:type="dxa"/>
            <w:vAlign w:val="center"/>
          </w:tcPr>
          <w:p w:rsidR="00902673" w:rsidRDefault="00902673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[24]</w:t>
            </w:r>
          </w:p>
        </w:tc>
      </w:tr>
      <w:tr w:rsidR="00902673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02673" w:rsidRPr="00B03B10" w:rsidRDefault="00902673" w:rsidP="00B03B10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02673" w:rsidRPr="00B03B10" w:rsidRDefault="00902673" w:rsidP="00E967C1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  <w:r>
              <w:rPr>
                <w:lang w:val="fr-FR"/>
              </w:rPr>
              <w:t xml:space="preserve">2.9  </w:t>
            </w:r>
            <w:proofErr w:type="spellStart"/>
            <w:r w:rsidRPr="00B03B10">
              <w:rPr>
                <w:lang w:val="fr-FR"/>
              </w:rPr>
              <w:t>Quality</w:t>
            </w:r>
            <w:proofErr w:type="spellEnd"/>
            <w:r w:rsidRPr="00B03B10">
              <w:rPr>
                <w:lang w:val="fr-FR"/>
              </w:rPr>
              <w:t xml:space="preserve"> Control </w:t>
            </w:r>
          </w:p>
          <w:p w:rsidR="00902673" w:rsidRDefault="00902673" w:rsidP="00B03B10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</w:p>
        </w:tc>
        <w:tc>
          <w:tcPr>
            <w:tcW w:w="1386" w:type="dxa"/>
            <w:vAlign w:val="center"/>
          </w:tcPr>
          <w:p w:rsidR="00902673" w:rsidRDefault="00902673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[25]</w:t>
            </w:r>
          </w:p>
        </w:tc>
      </w:tr>
      <w:tr w:rsidR="00902673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02673" w:rsidRDefault="00902673">
            <w:pPr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02673" w:rsidRDefault="00902673" w:rsidP="007C1E01">
            <w:pPr>
              <w:pStyle w:val="Heading9"/>
              <w:keepNext w:val="0"/>
              <w:bidi/>
              <w:ind w:left="170"/>
              <w:jc w:val="right"/>
              <w:rPr>
                <w:lang w:val="fr-FR"/>
              </w:rPr>
            </w:pPr>
            <w:r>
              <w:rPr>
                <w:lang w:val="fr-FR"/>
              </w:rPr>
              <w:t xml:space="preserve">2.10  </w:t>
            </w:r>
            <w:proofErr w:type="spellStart"/>
            <w:r>
              <w:rPr>
                <w:lang w:val="fr-FR"/>
              </w:rPr>
              <w:t>Technical</w:t>
            </w:r>
            <w:proofErr w:type="spellEnd"/>
            <w:r>
              <w:rPr>
                <w:lang w:val="fr-FR"/>
              </w:rPr>
              <w:t xml:space="preserve"> Notes</w:t>
            </w:r>
          </w:p>
        </w:tc>
        <w:tc>
          <w:tcPr>
            <w:tcW w:w="1386" w:type="dxa"/>
            <w:vAlign w:val="center"/>
          </w:tcPr>
          <w:p w:rsidR="00902673" w:rsidRDefault="00902673" w:rsidP="0090267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[25]</w:t>
            </w:r>
          </w:p>
        </w:tc>
      </w:tr>
      <w:tr w:rsidR="00902673" w:rsidTr="0062200F">
        <w:trPr>
          <w:trHeight w:hRule="exact" w:val="100"/>
          <w:jc w:val="center"/>
        </w:trPr>
        <w:tc>
          <w:tcPr>
            <w:tcW w:w="1815" w:type="dxa"/>
            <w:vAlign w:val="center"/>
          </w:tcPr>
          <w:p w:rsidR="00902673" w:rsidRDefault="00902673">
            <w:pPr>
              <w:bidi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02673" w:rsidRDefault="00902673">
            <w:pPr>
              <w:pStyle w:val="Heading9"/>
              <w:keepNext w:val="0"/>
              <w:bidi/>
              <w:jc w:val="right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6" w:type="dxa"/>
            <w:vAlign w:val="center"/>
          </w:tcPr>
          <w:p w:rsidR="00902673" w:rsidRDefault="00902673">
            <w:pPr>
              <w:bidi/>
              <w:jc w:val="center"/>
              <w:rPr>
                <w:b/>
                <w:bCs/>
                <w:sz w:val="8"/>
                <w:szCs w:val="8"/>
              </w:rPr>
            </w:pPr>
          </w:p>
        </w:tc>
      </w:tr>
      <w:tr w:rsidR="00902673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02673" w:rsidRDefault="00902673" w:rsidP="00C15ECD">
            <w:pPr>
              <w:bidi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Three:</w:t>
            </w:r>
          </w:p>
        </w:tc>
        <w:tc>
          <w:tcPr>
            <w:tcW w:w="6098" w:type="dxa"/>
            <w:gridSpan w:val="2"/>
            <w:vAlign w:val="center"/>
          </w:tcPr>
          <w:p w:rsidR="00902673" w:rsidRPr="00C15ECD" w:rsidRDefault="00902673" w:rsidP="00C15ECD">
            <w:pPr>
              <w:pStyle w:val="Heading9"/>
              <w:keepNext w:val="0"/>
              <w:bidi/>
              <w:jc w:val="right"/>
              <w:rPr>
                <w:b/>
                <w:bCs/>
                <w:rtl/>
              </w:rPr>
            </w:pPr>
            <w:r w:rsidRPr="00C15ECD">
              <w:rPr>
                <w:b/>
                <w:bCs/>
              </w:rPr>
              <w:t>Concepts and Definitions</w:t>
            </w:r>
          </w:p>
          <w:p w:rsidR="00902673" w:rsidRDefault="00902673" w:rsidP="00C15ECD">
            <w:pPr>
              <w:pStyle w:val="Heading9"/>
              <w:keepNext w:val="0"/>
              <w:bidi/>
              <w:jc w:val="right"/>
              <w:rPr>
                <w:b/>
                <w:bCs/>
              </w:rPr>
            </w:pPr>
          </w:p>
        </w:tc>
        <w:tc>
          <w:tcPr>
            <w:tcW w:w="1386" w:type="dxa"/>
            <w:vAlign w:val="center"/>
          </w:tcPr>
          <w:p w:rsidR="00902673" w:rsidRPr="00E967C1" w:rsidRDefault="00902673" w:rsidP="00902673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E967C1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27</w:t>
            </w:r>
            <w:r w:rsidRPr="00E967C1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902673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02673" w:rsidRDefault="00902673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02673" w:rsidRDefault="00902673">
            <w:pPr>
              <w:pStyle w:val="Heading9"/>
              <w:keepNext w:val="0"/>
              <w:bidi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References</w:t>
            </w:r>
          </w:p>
        </w:tc>
        <w:tc>
          <w:tcPr>
            <w:tcW w:w="1386" w:type="dxa"/>
            <w:vAlign w:val="center"/>
          </w:tcPr>
          <w:p w:rsidR="00902673" w:rsidRPr="00E967C1" w:rsidRDefault="00902673" w:rsidP="00902673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E967C1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37</w:t>
            </w:r>
            <w:r w:rsidRPr="00E967C1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902673" w:rsidTr="0062200F">
        <w:trPr>
          <w:trHeight w:hRule="exact" w:val="397"/>
          <w:jc w:val="center"/>
        </w:trPr>
        <w:tc>
          <w:tcPr>
            <w:tcW w:w="1815" w:type="dxa"/>
            <w:vAlign w:val="center"/>
          </w:tcPr>
          <w:p w:rsidR="00902673" w:rsidRDefault="00902673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902673" w:rsidRDefault="00902673">
            <w:pPr>
              <w:pStyle w:val="Heading9"/>
              <w:keepNext w:val="0"/>
              <w:bidi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Tables</w:t>
            </w:r>
          </w:p>
        </w:tc>
        <w:tc>
          <w:tcPr>
            <w:tcW w:w="1386" w:type="dxa"/>
            <w:vAlign w:val="center"/>
          </w:tcPr>
          <w:p w:rsidR="00902673" w:rsidRPr="00E967C1" w:rsidRDefault="00902673" w:rsidP="00E967C1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</w:t>
            </w:r>
          </w:p>
        </w:tc>
      </w:tr>
    </w:tbl>
    <w:p w:rsidR="009D6B48" w:rsidRDefault="009D6B48">
      <w:pPr>
        <w:rPr>
          <w:b/>
          <w:bCs/>
          <w:sz w:val="24"/>
          <w:szCs w:val="24"/>
        </w:rPr>
      </w:pPr>
    </w:p>
    <w:p w:rsidR="009D6B48" w:rsidRDefault="009D6B48">
      <w:pPr>
        <w:rPr>
          <w:b/>
          <w:bCs/>
          <w:sz w:val="24"/>
          <w:szCs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jc w:val="center"/>
        <w:rPr>
          <w:b/>
          <w:bCs/>
          <w:sz w:val="24"/>
        </w:rPr>
      </w:pPr>
    </w:p>
    <w:p w:rsidR="009D6B48" w:rsidRDefault="009D6B48">
      <w:pPr>
        <w:pStyle w:val="Heading2"/>
        <w:bidi w:val="0"/>
        <w:rPr>
          <w:rFonts w:cs="Times New Roman"/>
        </w:rPr>
      </w:pPr>
      <w:r>
        <w:rPr>
          <w:rFonts w:cs="Times New Roman"/>
        </w:rPr>
        <w:br w:type="page"/>
      </w:r>
      <w:r>
        <w:rPr>
          <w:rFonts w:cs="Times New Roman"/>
        </w:rPr>
        <w:lastRenderedPageBreak/>
        <w:t>List of Tables</w:t>
      </w:r>
    </w:p>
    <w:p w:rsidR="004A5EA1" w:rsidRDefault="004A5EA1" w:rsidP="004A5EA1"/>
    <w:tbl>
      <w:tblPr>
        <w:bidiVisual/>
        <w:tblW w:w="9050" w:type="dxa"/>
        <w:jc w:val="center"/>
        <w:tblLook w:val="04A0"/>
      </w:tblPr>
      <w:tblGrid>
        <w:gridCol w:w="901"/>
        <w:gridCol w:w="6903"/>
        <w:gridCol w:w="1246"/>
      </w:tblGrid>
      <w:tr w:rsidR="004A5EA1" w:rsidRPr="003C2C34" w:rsidTr="003C2C34">
        <w:trPr>
          <w:trHeight w:val="20"/>
          <w:tblHeader/>
          <w:jc w:val="center"/>
        </w:trPr>
        <w:tc>
          <w:tcPr>
            <w:tcW w:w="901" w:type="dxa"/>
          </w:tcPr>
          <w:p w:rsidR="004A5EA1" w:rsidRPr="00F51F21" w:rsidRDefault="004A5EA1" w:rsidP="004A5EA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F51F21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Page</w:t>
            </w:r>
          </w:p>
        </w:tc>
        <w:tc>
          <w:tcPr>
            <w:tcW w:w="6903" w:type="dxa"/>
            <w:shd w:val="clear" w:color="auto" w:fill="auto"/>
            <w:noWrap/>
            <w:hideMark/>
          </w:tcPr>
          <w:p w:rsidR="004A5EA1" w:rsidRPr="003C2C34" w:rsidRDefault="004A5EA1" w:rsidP="00F760F3">
            <w:pPr>
              <w:jc w:val="lowKashida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246" w:type="dxa"/>
          </w:tcPr>
          <w:p w:rsidR="004A5EA1" w:rsidRPr="003C2C34" w:rsidRDefault="004A5EA1" w:rsidP="004A5EA1">
            <w:pPr>
              <w:pStyle w:val="Heading7"/>
              <w:rPr>
                <w:rFonts w:asciiTheme="majorBidi" w:hAnsiTheme="majorBidi" w:cstheme="majorBidi"/>
                <w:snapToGrid/>
                <w:color w:val="auto"/>
                <w:sz w:val="24"/>
                <w:szCs w:val="24"/>
                <w:rtl/>
                <w:lang w:val="en-GB" w:eastAsia="en-US"/>
              </w:rPr>
            </w:pPr>
            <w:r w:rsidRPr="003C2C34">
              <w:rPr>
                <w:rFonts w:asciiTheme="majorBidi" w:hAnsiTheme="majorBidi" w:cstheme="majorBidi"/>
                <w:snapToGrid/>
                <w:color w:val="auto"/>
                <w:sz w:val="24"/>
                <w:szCs w:val="24"/>
                <w:lang w:eastAsia="en-US"/>
              </w:rPr>
              <w:t>Table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51F21">
            <w:pPr>
              <w:ind w:right="-57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Estimated Population in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Palestine by Region and Sex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,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Mid-</w:t>
            </w:r>
            <w:r w:rsidR="00F51F21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Y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ear</w:t>
            </w:r>
            <w:r w:rsidRPr="00F51F21">
              <w:rPr>
                <w:rFonts w:asciiTheme="majorBidi" w:hAnsiTheme="majorBidi" w:cstheme="majorBidi"/>
                <w:color w:val="000000"/>
                <w:sz w:val="14"/>
                <w:szCs w:val="14"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1: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51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Population in Jerusalem Governorate by Sex and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Type of Locality, 2013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2: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52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Population in Jerusalem Governorate by Area, Sex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and Refugee Status,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3: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52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Population in Jerusalem Governorate by Area, Sex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and Age Groups,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4: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53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Estimated Population in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Jerusalem Governorate by Area, Sex and Type of Identity Document,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5: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54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Palestinians (12 Years and Above) in Jerusalem Governorate by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Marital Status, Sex and Area,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6: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55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in Jerusalem Governorate by Sex of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Head of Household and Household Size,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7: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55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in Jerusalem Governorate by Area and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Type of Household,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8: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56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 of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Palestinians in Jerusalem Governorate by Type of Insurance and Selected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Background Characteristics,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9: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57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of Palestinians in Jerusalem Governorate Who Reported Diagnosed Diseases and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Received Treatment by Disease, 2013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10: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58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Educational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Enrollment in Kindergartens for Palestinians (3-5 Years) in Jerusalem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Governorate by Area and Sex, 2013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11: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58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Educational Enrollment of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Palestinian Population (5 Years and Above) in Jerusalem Governorate by Sex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and Age Group,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12: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59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A53418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School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Attendance </w:t>
            </w:r>
            <w:r w:rsidR="00A53418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of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 Palestinian Population (5 Years and Above) in Jerusalem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Governorate by Sex and Age Group,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13: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60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A53418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Palestinians (3-5 Years) Attending Kindergartens in Jerusalem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Governorate by Area</w:t>
            </w:r>
            <w:r w:rsidR="00A53418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 and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 Type of Educational Institution,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14: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61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Palestinians (10 Years and Above) in Jerusalem Governorate by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Age Groups, Completed Years of Schooling, Sex and Area,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15: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63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Literacy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Rate for Palestinians (10 Years and Above) in Jerusalem Governorate by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Background Characteristics , 2013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16: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64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2955E0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Palestinians (10 Years and Above) in Jerusalem Governorate by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Area</w:t>
            </w:r>
            <w:r w:rsidR="002955E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 and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Educational Attainment,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17: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64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Educational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Drop-Out Rates for Palestinians (5 Years and Above) in Jerusalem Governorate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by Sex and Age Group,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18: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keepNext/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65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3C2C34">
            <w:pPr>
              <w:keepNext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Palestinians (5 Years and Above) in Jerusalem Governorate by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Use of Selected ICT Tools, 2013</w:t>
            </w:r>
          </w:p>
        </w:tc>
        <w:tc>
          <w:tcPr>
            <w:tcW w:w="1246" w:type="dxa"/>
          </w:tcPr>
          <w:p w:rsidR="003C2C34" w:rsidRPr="003C2C34" w:rsidRDefault="003C2C34" w:rsidP="003C2C34">
            <w:pPr>
              <w:keepNext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19: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66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Palestinians (15 Years and Above) in Jerusalem Governorate by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Area, Sex and Labor Force Status, Second Quarter 2013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20: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67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in Jerusalem Governorate by Selected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Indicators for Housing Unit,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21: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68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in Jerusalem Governorate by Household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Size and Number of Rooms, 2013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22: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69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in Jerusalem Governorate by Area and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Building Material of </w:t>
            </w:r>
            <w:r w:rsidR="002955E0" w:rsidRPr="002955E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External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Walls of the House,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23: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69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in Jerusalem Governorate by Area and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Connection to Infrastructure Services,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24: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70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in Jerusalem Governorate by Solid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Waste Disposal Method From Home and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 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 Area,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25: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71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of Palestinian Households in Jerusalem Governorate by Area and Availability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of Durable Goods, 2013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 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26: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71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Households in Jerusalem Governorate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by Need for Housing Unit During the Next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Ten Years and Area,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27: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72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that Applied for Building License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During Previous 10 Years in Jerusalem Governorate by Selected Indicators,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28: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72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in Jerusalem Governorate by Number of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Housing Units that Household Can Build During the Next Ten Years and Area,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>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29: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73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of Palestinian Households in Jerusalem Governorate by Selected Indicators for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Buildings During Previous 10 Years,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30: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74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in Jerusalem Governorate Receiving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Regular Transfers from Outside the Country by Value of Transfers, April-June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31: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75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in Jerusalem Governorate by Area and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Main Source of Income,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32: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75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in Jerusalem Governorate by Living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Conditions as Described by Household, 2013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33: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76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3C2C34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Receiving Any Loans During the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Previous 12 Months in Jerusalem Governorate by Value of Loan Used to Cover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Household Expenditure,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               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April-June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34: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keepNext/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76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3C2C34">
            <w:pPr>
              <w:keepNext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 Distribution of Palestinian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Households in Jerusalem Governorate by Change in Monthly Household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Expenditure During the Previous 12 Months, April-June 2013</w:t>
            </w:r>
          </w:p>
        </w:tc>
        <w:tc>
          <w:tcPr>
            <w:tcW w:w="1246" w:type="dxa"/>
          </w:tcPr>
          <w:p w:rsidR="003C2C34" w:rsidRPr="003C2C34" w:rsidRDefault="003C2C34" w:rsidP="003C2C34">
            <w:pPr>
              <w:keepNext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35: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3E70ED">
            <w:pPr>
              <w:keepNext/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77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3E70ED">
            <w:pPr>
              <w:keepNext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of Palestinian Households in Jerusalem Governorate that Decreased Expenditure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During the Previous 12 Months by Area and Item, April-June 2013</w:t>
            </w:r>
          </w:p>
        </w:tc>
        <w:tc>
          <w:tcPr>
            <w:tcW w:w="1246" w:type="dxa"/>
          </w:tcPr>
          <w:p w:rsidR="003C2C34" w:rsidRPr="003C2C34" w:rsidRDefault="003C2C34" w:rsidP="003E70ED">
            <w:pPr>
              <w:keepNext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36: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77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of Palestinian Households in Jerusalem Governorate that Decreased Expenditure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by Area and Change in Nutritional Behavior of Households During the Previous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12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Months, April-June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37: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78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0E014C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Distribution of Palestinian Households that Received </w:t>
            </w:r>
            <w:r w:rsidR="000E014C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at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 Least One Form of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Assistance in the Previous 12 Months in Jerusalem Governorate by Type of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Assistance, April-June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38: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78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in Jerusalem Governorate that Received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Assistance by Selected Indicators, April-June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39: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79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of Palestinian Households in Jerusalem Governorate that Received Allowances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by Type of Allowance,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40: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80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of Palestinian Households in Jerusalem Governorate by Area and Conducting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Domestic and Outbound Trips During the First Quarter of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41: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80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of Palestinian Households That Pay Taxes in Jerusalem Governorate by Type of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Tax,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42: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81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0E014C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Individuals in Jerusalem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Governorate by Selected Background Characteristics and Location to the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Expansion and Annexation Wall,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43: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82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of Individuals in Jerusalem Governorate Who Have Relationship\Friends on the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Other Side of Expansion and Annexation Wall by Type of Relationship and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Selected Background Characteristics,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44: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83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of Persons in Jerusalem Governorate Who Reported That They Move to the Other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Side of Expansion and Annexation Wall by Cause and Selected Background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Characteristics, 2013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 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45: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84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of Palestinian Households in Jerusalem Governorate by Their Views of the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Impact of the Construction of the Expansion and Annexation Wall,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46: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85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of Palestinian Households in Jerusalem Governorate Exposed to Violations by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the Israeli Occupation Authorities, including the Israeli Municipality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,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during the Previous Three Years, by Type of Violation,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47: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85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Palestinians (10 Years and Above) in Jerusalem Governorate by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Exposure to Arrest by Israeli Troops, their Current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   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Status and Area,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48: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86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AA6CCB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of Ex-detainees in Jerusalem Governorate </w:t>
            </w:r>
            <w:r w:rsidR="00AA6CCB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uring Previous Three Years who have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Faced Problems and Difficulties by Region and Type of Difficulty,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49: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3E70ED">
            <w:pPr>
              <w:keepNext/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87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3E70ED">
            <w:pPr>
              <w:keepNext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Distribution of Palestinian Households (or </w:t>
            </w:r>
            <w:r w:rsidR="003E70ED"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Household Member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) in Jerusalem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Governorate that have Changed Place of Residence </w:t>
            </w:r>
            <w:r w:rsidR="003E70ED"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Since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the Start of the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Construction of the Expansion and Annexation Wall by Cause, 2013</w:t>
            </w:r>
          </w:p>
        </w:tc>
        <w:tc>
          <w:tcPr>
            <w:tcW w:w="1246" w:type="dxa"/>
          </w:tcPr>
          <w:p w:rsidR="003C2C34" w:rsidRPr="003C2C34" w:rsidRDefault="003C2C34" w:rsidP="003E70ED">
            <w:pPr>
              <w:keepNext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50: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88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of Palestinian Victimized Households in Jerusalem Governorate Within the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Previous Year by Area and Type of Criminal Offense,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51: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88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Within Previous Year in Jerusalem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Governorate by Type of Criminal Offense and Frequency,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52: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89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in Jerusalem Governorate Subjected to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a Criminal Offense During Previous 12 Months by the Party Subjected to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Physical Injury,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53: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89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that Believe there are Drug Addicts in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Their Environment in Jerusalem Governorate and Selected Indicators,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54:</w:t>
            </w: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3C2C34" w:rsidP="003C2C34">
            <w:pPr>
              <w:ind w:firstLineChars="100" w:firstLine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  <w:r w:rsidRPr="00F51F21"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3C2C34" w:rsidRPr="003C2C34" w:rsidTr="003C2C34">
        <w:trPr>
          <w:trHeight w:val="20"/>
          <w:jc w:val="center"/>
        </w:trPr>
        <w:tc>
          <w:tcPr>
            <w:tcW w:w="901" w:type="dxa"/>
          </w:tcPr>
          <w:p w:rsidR="003C2C34" w:rsidRPr="00F51F21" w:rsidRDefault="00077299" w:rsidP="00F51F21">
            <w:pPr>
              <w:ind w:firstLineChars="100" w:firstLine="2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90</w:t>
            </w:r>
          </w:p>
        </w:tc>
        <w:tc>
          <w:tcPr>
            <w:tcW w:w="6903" w:type="dxa"/>
            <w:shd w:val="clear" w:color="auto" w:fill="auto"/>
            <w:noWrap/>
            <w:vAlign w:val="center"/>
            <w:hideMark/>
          </w:tcPr>
          <w:p w:rsidR="003C2C34" w:rsidRPr="003C2C34" w:rsidRDefault="003C2C34" w:rsidP="00F760F3">
            <w:pPr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Percentage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Distribution of Palestinian Households in Jerusalem Governorate by the Main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eastAsia="en-GB"/>
              </w:rPr>
              <w:t xml:space="preserve"> 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Reason of the Phenomena of </w:t>
            </w:r>
            <w:r w:rsidR="003E70ED"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Drug </w:t>
            </w:r>
            <w:r w:rsidR="003E70ED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    </w:t>
            </w:r>
            <w:r w:rsidR="003E70ED"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Abuse</w:t>
            </w:r>
            <w:r w:rsidRPr="003C2C34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, 2013</w:t>
            </w:r>
          </w:p>
        </w:tc>
        <w:tc>
          <w:tcPr>
            <w:tcW w:w="1246" w:type="dxa"/>
          </w:tcPr>
          <w:p w:rsidR="003C2C34" w:rsidRPr="003C2C34" w:rsidRDefault="003C2C34" w:rsidP="004A5EA1">
            <w:pP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C2C3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/>
              </w:rPr>
              <w:t>Table 55:</w:t>
            </w:r>
          </w:p>
        </w:tc>
      </w:tr>
    </w:tbl>
    <w:p w:rsidR="004A5EA1" w:rsidRPr="004A5EA1" w:rsidRDefault="004A5EA1" w:rsidP="004A5EA1">
      <w:pPr>
        <w:rPr>
          <w:rtl/>
        </w:rPr>
      </w:pPr>
    </w:p>
    <w:p w:rsidR="009D6B48" w:rsidRDefault="009D6B48">
      <w:pPr>
        <w:jc w:val="center"/>
        <w:rPr>
          <w:sz w:val="22"/>
          <w:szCs w:val="22"/>
          <w:rtl/>
          <w:lang w:val="en-GB"/>
        </w:rPr>
      </w:pPr>
    </w:p>
    <w:p w:rsidR="00A205E4" w:rsidRDefault="00A205E4" w:rsidP="00A205E4">
      <w:pPr>
        <w:pStyle w:val="Heading9"/>
        <w:rPr>
          <w:b/>
          <w:bCs/>
          <w:sz w:val="28"/>
          <w:szCs w:val="28"/>
        </w:rPr>
      </w:pPr>
    </w:p>
    <w:p w:rsidR="00A205E4" w:rsidRDefault="00A205E4" w:rsidP="00A205E4">
      <w:pPr>
        <w:pStyle w:val="Heading9"/>
        <w:rPr>
          <w:b/>
          <w:bCs/>
          <w:sz w:val="28"/>
          <w:szCs w:val="28"/>
        </w:rPr>
      </w:pPr>
    </w:p>
    <w:p w:rsidR="00A205E4" w:rsidRDefault="00A205E4" w:rsidP="00A205E4">
      <w:pPr>
        <w:pStyle w:val="Heading9"/>
        <w:rPr>
          <w:b/>
          <w:bCs/>
          <w:sz w:val="28"/>
          <w:szCs w:val="28"/>
        </w:rPr>
      </w:pPr>
    </w:p>
    <w:p w:rsidR="00A205E4" w:rsidRDefault="00A205E4" w:rsidP="00A205E4">
      <w:pPr>
        <w:pStyle w:val="Heading9"/>
        <w:rPr>
          <w:b/>
          <w:bCs/>
          <w:sz w:val="28"/>
          <w:szCs w:val="28"/>
        </w:rPr>
      </w:pPr>
    </w:p>
    <w:p w:rsidR="00A205E4" w:rsidRDefault="00A205E4" w:rsidP="00A205E4">
      <w:pPr>
        <w:pStyle w:val="Heading9"/>
        <w:rPr>
          <w:b/>
          <w:bCs/>
          <w:sz w:val="28"/>
          <w:szCs w:val="28"/>
        </w:rPr>
      </w:pPr>
    </w:p>
    <w:p w:rsidR="00A205E4" w:rsidRDefault="00A205E4" w:rsidP="00A205E4">
      <w:pPr>
        <w:pStyle w:val="Heading9"/>
        <w:rPr>
          <w:b/>
          <w:bCs/>
          <w:sz w:val="28"/>
          <w:szCs w:val="28"/>
        </w:rPr>
      </w:pPr>
    </w:p>
    <w:p w:rsidR="00A205E4" w:rsidRDefault="00A205E4" w:rsidP="00A205E4">
      <w:pPr>
        <w:pStyle w:val="Heading9"/>
        <w:rPr>
          <w:b/>
          <w:bCs/>
          <w:sz w:val="28"/>
          <w:szCs w:val="28"/>
        </w:rPr>
      </w:pPr>
    </w:p>
    <w:p w:rsidR="00A205E4" w:rsidRDefault="00A205E4" w:rsidP="00A205E4">
      <w:pPr>
        <w:pStyle w:val="Heading9"/>
        <w:rPr>
          <w:b/>
          <w:bCs/>
          <w:sz w:val="28"/>
          <w:szCs w:val="28"/>
        </w:rPr>
      </w:pPr>
    </w:p>
    <w:p w:rsidR="00A205E4" w:rsidRDefault="00A205E4" w:rsidP="00A205E4">
      <w:pPr>
        <w:pStyle w:val="Heading9"/>
        <w:rPr>
          <w:b/>
          <w:bCs/>
          <w:sz w:val="28"/>
          <w:szCs w:val="28"/>
        </w:rPr>
      </w:pPr>
    </w:p>
    <w:p w:rsidR="00A205E4" w:rsidRDefault="00A205E4" w:rsidP="00A205E4">
      <w:pPr>
        <w:pStyle w:val="Heading9"/>
        <w:rPr>
          <w:b/>
          <w:bCs/>
          <w:sz w:val="28"/>
          <w:szCs w:val="28"/>
        </w:rPr>
      </w:pPr>
    </w:p>
    <w:p w:rsidR="00A205E4" w:rsidRDefault="00A205E4" w:rsidP="00A205E4">
      <w:pPr>
        <w:pStyle w:val="Heading9"/>
        <w:rPr>
          <w:b/>
          <w:bCs/>
          <w:sz w:val="28"/>
          <w:szCs w:val="28"/>
        </w:rPr>
      </w:pPr>
    </w:p>
    <w:p w:rsidR="00A205E4" w:rsidRDefault="00A205E4" w:rsidP="00A205E4">
      <w:pPr>
        <w:pStyle w:val="Heading9"/>
        <w:rPr>
          <w:b/>
          <w:bCs/>
          <w:sz w:val="28"/>
          <w:szCs w:val="28"/>
        </w:rPr>
      </w:pPr>
    </w:p>
    <w:p w:rsidR="00A205E4" w:rsidRDefault="00A205E4" w:rsidP="00A205E4">
      <w:pPr>
        <w:pStyle w:val="Heading9"/>
        <w:rPr>
          <w:b/>
          <w:bCs/>
          <w:sz w:val="28"/>
          <w:szCs w:val="28"/>
        </w:rPr>
      </w:pPr>
    </w:p>
    <w:p w:rsidR="00A205E4" w:rsidRDefault="00A205E4" w:rsidP="00A205E4">
      <w:pPr>
        <w:pStyle w:val="Heading9"/>
        <w:rPr>
          <w:b/>
          <w:bCs/>
          <w:sz w:val="28"/>
          <w:szCs w:val="28"/>
        </w:rPr>
      </w:pPr>
    </w:p>
    <w:p w:rsidR="00A205E4" w:rsidRDefault="00A205E4" w:rsidP="00A205E4">
      <w:pPr>
        <w:pStyle w:val="Heading9"/>
        <w:rPr>
          <w:b/>
          <w:bCs/>
          <w:sz w:val="28"/>
          <w:szCs w:val="28"/>
        </w:rPr>
      </w:pPr>
    </w:p>
    <w:p w:rsidR="003C2C34" w:rsidRDefault="003C2C34">
      <w:pPr>
        <w:overflowPunct/>
        <w:autoSpaceDE/>
        <w:autoSpaceDN/>
        <w:adjustRightInd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205E4" w:rsidRDefault="00A205E4" w:rsidP="00A205E4">
      <w:pPr>
        <w:pStyle w:val="Heading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Introduction</w:t>
      </w:r>
    </w:p>
    <w:p w:rsidR="00A205E4" w:rsidRDefault="00A205E4" w:rsidP="00A205E4">
      <w:pPr>
        <w:pStyle w:val="Heading9"/>
        <w:rPr>
          <w:sz w:val="28"/>
          <w:szCs w:val="28"/>
        </w:rPr>
      </w:pPr>
    </w:p>
    <w:p w:rsidR="00A205E4" w:rsidRDefault="00A205E4" w:rsidP="00A205E4">
      <w:pPr>
        <w:pStyle w:val="BodyText"/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Since its establishment in Jerusalem in 1993, PCBS has </w:t>
      </w:r>
      <w:r w:rsidR="00EA743D">
        <w:rPr>
          <w:sz w:val="24"/>
          <w:szCs w:val="24"/>
        </w:rPr>
        <w:t>exerted strenuous</w:t>
      </w:r>
      <w:r>
        <w:rPr>
          <w:sz w:val="24"/>
          <w:szCs w:val="24"/>
        </w:rPr>
        <w:t xml:space="preserve"> efforts to provide reliable and up-to-date statistics about the Jerusalem </w:t>
      </w:r>
      <w:r w:rsidR="00EA743D">
        <w:rPr>
          <w:sz w:val="24"/>
          <w:szCs w:val="24"/>
        </w:rPr>
        <w:t>g</w:t>
      </w:r>
      <w:r>
        <w:rPr>
          <w:sz w:val="24"/>
          <w:szCs w:val="24"/>
        </w:rPr>
        <w:t xml:space="preserve">overnorate in all fields of its statistical program, while acknowledging the special </w:t>
      </w:r>
      <w:r w:rsidR="00EA0EC6">
        <w:rPr>
          <w:sz w:val="24"/>
          <w:szCs w:val="24"/>
        </w:rPr>
        <w:t xml:space="preserve">situation of </w:t>
      </w:r>
      <w:r>
        <w:rPr>
          <w:sz w:val="24"/>
          <w:szCs w:val="24"/>
        </w:rPr>
        <w:t>Palestinian</w:t>
      </w:r>
      <w:r w:rsidR="00EA0EC6">
        <w:rPr>
          <w:sz w:val="24"/>
          <w:szCs w:val="24"/>
        </w:rPr>
        <w:t>s</w:t>
      </w:r>
      <w:r>
        <w:rPr>
          <w:sz w:val="24"/>
          <w:szCs w:val="24"/>
        </w:rPr>
        <w:t xml:space="preserve"> in Jerusalem, </w:t>
      </w:r>
      <w:r w:rsidR="00EA0EC6">
        <w:rPr>
          <w:sz w:val="24"/>
          <w:szCs w:val="24"/>
        </w:rPr>
        <w:t>in which parts of the g</w:t>
      </w:r>
      <w:r>
        <w:rPr>
          <w:sz w:val="24"/>
          <w:szCs w:val="24"/>
        </w:rPr>
        <w:t xml:space="preserve">overnorate </w:t>
      </w:r>
      <w:r w:rsidR="00EA0EC6">
        <w:rPr>
          <w:sz w:val="24"/>
          <w:szCs w:val="24"/>
        </w:rPr>
        <w:t xml:space="preserve">were illegally </w:t>
      </w:r>
      <w:r>
        <w:rPr>
          <w:sz w:val="24"/>
          <w:szCs w:val="24"/>
        </w:rPr>
        <w:t xml:space="preserve">annexed by Israel in 1967. PCBS decided to consider the annexed part of Jerusalem as a domain of study in selecting the samples for statistical activities to ensure the availability of reliable statistics </w:t>
      </w:r>
      <w:r w:rsidR="00EA0EC6">
        <w:rPr>
          <w:sz w:val="24"/>
          <w:szCs w:val="24"/>
        </w:rPr>
        <w:t>and</w:t>
      </w:r>
      <w:r>
        <w:rPr>
          <w:sz w:val="24"/>
          <w:szCs w:val="24"/>
        </w:rPr>
        <w:t xml:space="preserve"> enable researchers to make in-depth analysis.  </w:t>
      </w:r>
    </w:p>
    <w:p w:rsidR="00A205E4" w:rsidRDefault="00A205E4" w:rsidP="00A205E4">
      <w:pPr>
        <w:pStyle w:val="BodyText"/>
        <w:bidi w:val="0"/>
        <w:jc w:val="lowKashida"/>
        <w:rPr>
          <w:sz w:val="24"/>
          <w:szCs w:val="24"/>
        </w:rPr>
      </w:pPr>
    </w:p>
    <w:p w:rsidR="00A205E4" w:rsidRDefault="00A205E4" w:rsidP="00A205E4">
      <w:pPr>
        <w:pStyle w:val="BodyText"/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In addition, PCBS established a special statistical unit </w:t>
      </w:r>
      <w:r w:rsidR="00EA0EC6">
        <w:rPr>
          <w:sz w:val="24"/>
          <w:szCs w:val="24"/>
        </w:rPr>
        <w:t xml:space="preserve">in 1998 </w:t>
      </w:r>
      <w:r>
        <w:rPr>
          <w:sz w:val="24"/>
          <w:szCs w:val="24"/>
        </w:rPr>
        <w:t xml:space="preserve">to produce regular statistics </w:t>
      </w:r>
      <w:r w:rsidR="00EA0EC6">
        <w:rPr>
          <w:sz w:val="24"/>
          <w:szCs w:val="24"/>
        </w:rPr>
        <w:t>on</w:t>
      </w:r>
      <w:r>
        <w:rPr>
          <w:sz w:val="24"/>
          <w:szCs w:val="24"/>
        </w:rPr>
        <w:t xml:space="preserve"> Jerusalem. The Jerusalem Statistics Department is responsible for producing the annual </w:t>
      </w:r>
      <w:r w:rsidR="00EA0EC6">
        <w:rPr>
          <w:sz w:val="24"/>
          <w:szCs w:val="24"/>
        </w:rPr>
        <w:t>S</w:t>
      </w:r>
      <w:r>
        <w:rPr>
          <w:sz w:val="24"/>
          <w:szCs w:val="24"/>
        </w:rPr>
        <w:t xml:space="preserve">tatistical </w:t>
      </w:r>
      <w:r w:rsidR="00EA0EC6">
        <w:rPr>
          <w:sz w:val="24"/>
          <w:szCs w:val="24"/>
        </w:rPr>
        <w:t>Y</w:t>
      </w:r>
      <w:r>
        <w:rPr>
          <w:sz w:val="24"/>
          <w:szCs w:val="24"/>
        </w:rPr>
        <w:t xml:space="preserve">earbook for Jerusalem and conducting special surveys at </w:t>
      </w:r>
      <w:r w:rsidR="00EA0EC6">
        <w:rPr>
          <w:sz w:val="24"/>
          <w:szCs w:val="24"/>
        </w:rPr>
        <w:t>g</w:t>
      </w:r>
      <w:r>
        <w:rPr>
          <w:sz w:val="24"/>
          <w:szCs w:val="24"/>
        </w:rPr>
        <w:t>overnorate level</w:t>
      </w:r>
      <w:r w:rsidR="00EA0EC6">
        <w:rPr>
          <w:sz w:val="24"/>
          <w:szCs w:val="24"/>
        </w:rPr>
        <w:t>,</w:t>
      </w:r>
      <w:r>
        <w:rPr>
          <w:sz w:val="24"/>
          <w:szCs w:val="24"/>
        </w:rPr>
        <w:t xml:space="preserve"> including the Social Survey of Jerusalem.  </w:t>
      </w:r>
    </w:p>
    <w:p w:rsidR="00A205E4" w:rsidRDefault="00A205E4" w:rsidP="00A205E4">
      <w:pPr>
        <w:pStyle w:val="BodyText"/>
        <w:bidi w:val="0"/>
        <w:jc w:val="lowKashida"/>
        <w:rPr>
          <w:sz w:val="24"/>
          <w:szCs w:val="24"/>
        </w:rPr>
      </w:pPr>
    </w:p>
    <w:p w:rsidR="00A205E4" w:rsidRDefault="00A205E4" w:rsidP="00A205E4">
      <w:pPr>
        <w:pStyle w:val="BodyText"/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The main objective of the Social Survey of Jerusalem is to provide reliable and up-to-date basic statistical information on the demographic, social and economic conditions of the Palestinian community in Jerusalem. In particular, the survey provides detailed statistics about education, health, </w:t>
      </w:r>
      <w:r w:rsidR="00EA0EC6">
        <w:rPr>
          <w:sz w:val="24"/>
          <w:szCs w:val="24"/>
        </w:rPr>
        <w:t xml:space="preserve">the </w:t>
      </w:r>
      <w:r>
        <w:rPr>
          <w:sz w:val="24"/>
          <w:szCs w:val="24"/>
        </w:rPr>
        <w:t>labor force, and Israeli violations against Palestinian</w:t>
      </w:r>
      <w:r w:rsidR="00EA0EC6">
        <w:rPr>
          <w:sz w:val="24"/>
          <w:szCs w:val="24"/>
        </w:rPr>
        <w:t>s</w:t>
      </w:r>
      <w:r>
        <w:rPr>
          <w:sz w:val="24"/>
          <w:szCs w:val="24"/>
        </w:rPr>
        <w:t xml:space="preserve"> in Jerusalem.</w:t>
      </w:r>
    </w:p>
    <w:p w:rsidR="00A205E4" w:rsidRDefault="00A205E4" w:rsidP="00A205E4">
      <w:pPr>
        <w:pStyle w:val="BodyText"/>
        <w:bidi w:val="0"/>
        <w:jc w:val="lowKashida"/>
        <w:rPr>
          <w:sz w:val="24"/>
          <w:szCs w:val="24"/>
        </w:rPr>
      </w:pPr>
    </w:p>
    <w:p w:rsidR="00A205E4" w:rsidRDefault="00A205E4" w:rsidP="00A205E4">
      <w:pPr>
        <w:pStyle w:val="BodyText"/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>This report presents the main findings of the Social Survey of Jerusalem</w:t>
      </w:r>
      <w:r w:rsidR="007F17FC">
        <w:rPr>
          <w:sz w:val="24"/>
          <w:szCs w:val="24"/>
        </w:rPr>
        <w:t xml:space="preserve"> </w:t>
      </w:r>
      <w:r w:rsidR="00A51330">
        <w:rPr>
          <w:sz w:val="24"/>
          <w:szCs w:val="24"/>
        </w:rPr>
        <w:t xml:space="preserve">for </w:t>
      </w:r>
      <w:r w:rsidR="007F17FC">
        <w:rPr>
          <w:sz w:val="24"/>
          <w:szCs w:val="24"/>
        </w:rPr>
        <w:t>2013</w:t>
      </w:r>
      <w:r>
        <w:rPr>
          <w:sz w:val="24"/>
          <w:szCs w:val="24"/>
        </w:rPr>
        <w:t xml:space="preserve">. The </w:t>
      </w:r>
      <w:r w:rsidR="00EA0EC6">
        <w:rPr>
          <w:sz w:val="24"/>
          <w:szCs w:val="24"/>
        </w:rPr>
        <w:t>f</w:t>
      </w:r>
      <w:r>
        <w:rPr>
          <w:sz w:val="24"/>
          <w:szCs w:val="24"/>
        </w:rPr>
        <w:t xml:space="preserve">indings of the survey cover </w:t>
      </w:r>
      <w:r w:rsidR="00EA0EC6">
        <w:rPr>
          <w:sz w:val="24"/>
          <w:szCs w:val="24"/>
        </w:rPr>
        <w:t xml:space="preserve">indicators on </w:t>
      </w:r>
      <w:r>
        <w:rPr>
          <w:sz w:val="24"/>
          <w:szCs w:val="24"/>
        </w:rPr>
        <w:t>demograph</w:t>
      </w:r>
      <w:r w:rsidR="00EA0EC6">
        <w:rPr>
          <w:sz w:val="24"/>
          <w:szCs w:val="24"/>
        </w:rPr>
        <w:t>y</w:t>
      </w:r>
      <w:r>
        <w:rPr>
          <w:sz w:val="24"/>
          <w:szCs w:val="24"/>
        </w:rPr>
        <w:t>, social, health, educational and living standards. The report also presents basic information about Israeli violations against Palestinian</w:t>
      </w:r>
      <w:r w:rsidR="00EA0EC6">
        <w:rPr>
          <w:sz w:val="24"/>
          <w:szCs w:val="24"/>
        </w:rPr>
        <w:t>s</w:t>
      </w:r>
      <w:r>
        <w:rPr>
          <w:sz w:val="24"/>
          <w:szCs w:val="24"/>
        </w:rPr>
        <w:t xml:space="preserve"> in Jerusalem, including </w:t>
      </w:r>
      <w:r w:rsidR="00EA0EC6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confiscation of land and other properties and the effect of the </w:t>
      </w:r>
      <w:r w:rsidR="00A51330">
        <w:rPr>
          <w:sz w:val="24"/>
          <w:szCs w:val="24"/>
        </w:rPr>
        <w:t>e</w:t>
      </w:r>
      <w:r>
        <w:rPr>
          <w:sz w:val="24"/>
          <w:szCs w:val="24"/>
        </w:rPr>
        <w:t xml:space="preserve">xpansion and </w:t>
      </w:r>
      <w:r w:rsidR="00A51330">
        <w:rPr>
          <w:sz w:val="24"/>
          <w:szCs w:val="24"/>
        </w:rPr>
        <w:t>a</w:t>
      </w:r>
      <w:r>
        <w:rPr>
          <w:sz w:val="24"/>
          <w:szCs w:val="24"/>
        </w:rPr>
        <w:t xml:space="preserve">nnexation </w:t>
      </w:r>
      <w:r w:rsidR="00A51330">
        <w:rPr>
          <w:sz w:val="24"/>
          <w:szCs w:val="24"/>
        </w:rPr>
        <w:t>w</w:t>
      </w:r>
      <w:r>
        <w:rPr>
          <w:sz w:val="24"/>
          <w:szCs w:val="24"/>
        </w:rPr>
        <w:t>all.</w:t>
      </w:r>
    </w:p>
    <w:p w:rsidR="00A205E4" w:rsidRDefault="00A205E4" w:rsidP="00A205E4">
      <w:pPr>
        <w:pStyle w:val="BodyText"/>
        <w:bidi w:val="0"/>
        <w:jc w:val="lowKashida"/>
        <w:rPr>
          <w:sz w:val="24"/>
          <w:szCs w:val="24"/>
        </w:rPr>
      </w:pPr>
    </w:p>
    <w:p w:rsidR="00A205E4" w:rsidRDefault="00A205E4" w:rsidP="00A205E4">
      <w:pPr>
        <w:pStyle w:val="BodyText"/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PCBS hopes that the information  in this report will </w:t>
      </w:r>
      <w:r w:rsidR="00EA0EC6">
        <w:rPr>
          <w:sz w:val="24"/>
          <w:szCs w:val="24"/>
        </w:rPr>
        <w:t xml:space="preserve">prove valuable </w:t>
      </w:r>
      <w:r>
        <w:rPr>
          <w:sz w:val="24"/>
          <w:szCs w:val="24"/>
        </w:rPr>
        <w:t xml:space="preserve">for decision makers, policy makers and the research community </w:t>
      </w:r>
      <w:r w:rsidR="00EA0EC6">
        <w:rPr>
          <w:sz w:val="24"/>
          <w:szCs w:val="24"/>
        </w:rPr>
        <w:t xml:space="preserve">involved in </w:t>
      </w:r>
      <w:r>
        <w:rPr>
          <w:sz w:val="24"/>
          <w:szCs w:val="24"/>
        </w:rPr>
        <w:t>the process of developing Jerusalem, the capital of the independent state of Palestine</w:t>
      </w:r>
      <w:r w:rsidR="00EA0EC6">
        <w:rPr>
          <w:sz w:val="24"/>
          <w:szCs w:val="24"/>
        </w:rPr>
        <w:t>.</w:t>
      </w:r>
    </w:p>
    <w:p w:rsidR="00A205E4" w:rsidRDefault="00A205E4" w:rsidP="00A205E4">
      <w:pPr>
        <w:pStyle w:val="BodyText"/>
        <w:bidi w:val="0"/>
        <w:jc w:val="lowKashida"/>
        <w:rPr>
          <w:sz w:val="24"/>
          <w:szCs w:val="24"/>
        </w:rPr>
      </w:pPr>
    </w:p>
    <w:p w:rsidR="00A205E4" w:rsidRDefault="00A205E4" w:rsidP="00A205E4">
      <w:pPr>
        <w:rPr>
          <w:sz w:val="24"/>
          <w:szCs w:val="24"/>
        </w:rPr>
      </w:pPr>
    </w:p>
    <w:p w:rsidR="00A205E4" w:rsidRDefault="00A205E4" w:rsidP="00A205E4">
      <w:pPr>
        <w:rPr>
          <w:sz w:val="24"/>
          <w:szCs w:val="24"/>
        </w:rPr>
      </w:pPr>
    </w:p>
    <w:p w:rsidR="00A205E4" w:rsidRDefault="00A205E4" w:rsidP="00A205E4">
      <w:pPr>
        <w:rPr>
          <w:sz w:val="24"/>
          <w:szCs w:val="24"/>
        </w:rPr>
      </w:pPr>
    </w:p>
    <w:p w:rsidR="00A205E4" w:rsidRDefault="00A205E4" w:rsidP="00A205E4">
      <w:pPr>
        <w:rPr>
          <w:sz w:val="24"/>
          <w:szCs w:val="24"/>
        </w:rPr>
      </w:pPr>
    </w:p>
    <w:p w:rsidR="00A205E4" w:rsidRDefault="00A205E4" w:rsidP="00A205E4">
      <w:pPr>
        <w:rPr>
          <w:sz w:val="24"/>
          <w:szCs w:val="24"/>
        </w:rPr>
      </w:pPr>
    </w:p>
    <w:p w:rsidR="00A205E4" w:rsidRDefault="00A205E4" w:rsidP="00A205E4">
      <w:pPr>
        <w:rPr>
          <w:sz w:val="24"/>
          <w:szCs w:val="24"/>
        </w:rPr>
      </w:pPr>
    </w:p>
    <w:tbl>
      <w:tblPr>
        <w:tblW w:w="0" w:type="auto"/>
        <w:jc w:val="center"/>
        <w:tblLook w:val="0000"/>
      </w:tblPr>
      <w:tblGrid>
        <w:gridCol w:w="5707"/>
        <w:gridCol w:w="3440"/>
      </w:tblGrid>
      <w:tr w:rsidR="00A205E4" w:rsidTr="00DC043F">
        <w:trPr>
          <w:trHeight w:hRule="exact" w:val="339"/>
          <w:jc w:val="center"/>
        </w:trPr>
        <w:tc>
          <w:tcPr>
            <w:tcW w:w="5707" w:type="dxa"/>
            <w:vAlign w:val="center"/>
          </w:tcPr>
          <w:p w:rsidR="00A205E4" w:rsidRDefault="00A205E4" w:rsidP="00EA0EC6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November, 2013</w:t>
            </w:r>
          </w:p>
        </w:tc>
        <w:tc>
          <w:tcPr>
            <w:tcW w:w="3440" w:type="dxa"/>
            <w:vAlign w:val="center"/>
          </w:tcPr>
          <w:p w:rsidR="00A205E4" w:rsidRDefault="00A205E4" w:rsidP="00DC043F">
            <w:pPr>
              <w:ind w:left="109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Ola Awad</w:t>
            </w:r>
          </w:p>
        </w:tc>
      </w:tr>
      <w:tr w:rsidR="00A205E4" w:rsidTr="00DC043F">
        <w:trPr>
          <w:trHeight w:hRule="exact" w:val="454"/>
          <w:jc w:val="center"/>
        </w:trPr>
        <w:tc>
          <w:tcPr>
            <w:tcW w:w="5707" w:type="dxa"/>
            <w:vAlign w:val="center"/>
          </w:tcPr>
          <w:p w:rsidR="00A205E4" w:rsidRDefault="00A205E4" w:rsidP="00DC043F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Align w:val="center"/>
          </w:tcPr>
          <w:p w:rsidR="00A205E4" w:rsidRDefault="00A205E4" w:rsidP="00EA0EC6">
            <w:pPr>
              <w:pStyle w:val="Heading8"/>
              <w:ind w:left="1239" w:hanging="142"/>
            </w:pPr>
            <w:r>
              <w:t>President  of PCBS</w:t>
            </w:r>
          </w:p>
        </w:tc>
      </w:tr>
    </w:tbl>
    <w:p w:rsidR="00A205E4" w:rsidRDefault="00A205E4" w:rsidP="00A205E4">
      <w:pPr>
        <w:tabs>
          <w:tab w:val="left" w:pos="5386"/>
        </w:tabs>
        <w:jc w:val="center"/>
        <w:rPr>
          <w:sz w:val="22"/>
          <w:szCs w:val="22"/>
          <w:rtl/>
        </w:rPr>
      </w:pPr>
    </w:p>
    <w:p w:rsidR="009B449C" w:rsidRDefault="009B449C" w:rsidP="009B449C">
      <w:pPr>
        <w:tabs>
          <w:tab w:val="left" w:pos="5386"/>
        </w:tabs>
        <w:rPr>
          <w:sz w:val="22"/>
          <w:szCs w:val="22"/>
          <w:rtl/>
        </w:rPr>
      </w:pPr>
    </w:p>
    <w:p w:rsidR="009B449C" w:rsidRDefault="009B449C" w:rsidP="009B449C">
      <w:pPr>
        <w:tabs>
          <w:tab w:val="left" w:pos="5386"/>
        </w:tabs>
        <w:rPr>
          <w:sz w:val="22"/>
          <w:szCs w:val="22"/>
        </w:rPr>
      </w:pPr>
    </w:p>
    <w:p w:rsidR="00A205E4" w:rsidRDefault="00A205E4" w:rsidP="009B449C">
      <w:pPr>
        <w:tabs>
          <w:tab w:val="left" w:pos="5386"/>
        </w:tabs>
        <w:rPr>
          <w:sz w:val="22"/>
          <w:szCs w:val="22"/>
        </w:rPr>
      </w:pPr>
    </w:p>
    <w:p w:rsidR="00A205E4" w:rsidRDefault="00A205E4" w:rsidP="009B449C">
      <w:pPr>
        <w:tabs>
          <w:tab w:val="left" w:pos="5386"/>
        </w:tabs>
        <w:rPr>
          <w:sz w:val="22"/>
          <w:szCs w:val="22"/>
        </w:rPr>
      </w:pPr>
    </w:p>
    <w:p w:rsidR="00A205E4" w:rsidRDefault="00A205E4" w:rsidP="009B449C">
      <w:pPr>
        <w:tabs>
          <w:tab w:val="left" w:pos="5386"/>
        </w:tabs>
        <w:rPr>
          <w:sz w:val="22"/>
          <w:szCs w:val="22"/>
        </w:rPr>
      </w:pPr>
    </w:p>
    <w:p w:rsidR="00A205E4" w:rsidRDefault="00A205E4" w:rsidP="009B449C">
      <w:pPr>
        <w:tabs>
          <w:tab w:val="left" w:pos="5386"/>
        </w:tabs>
        <w:rPr>
          <w:sz w:val="22"/>
          <w:szCs w:val="22"/>
        </w:rPr>
      </w:pPr>
    </w:p>
    <w:p w:rsidR="00A205E4" w:rsidRDefault="00A205E4" w:rsidP="009B449C">
      <w:pPr>
        <w:tabs>
          <w:tab w:val="left" w:pos="5386"/>
        </w:tabs>
        <w:rPr>
          <w:sz w:val="22"/>
          <w:szCs w:val="22"/>
        </w:rPr>
      </w:pPr>
    </w:p>
    <w:p w:rsidR="00A205E4" w:rsidRDefault="00A205E4" w:rsidP="009B449C">
      <w:pPr>
        <w:tabs>
          <w:tab w:val="left" w:pos="5386"/>
        </w:tabs>
        <w:rPr>
          <w:sz w:val="22"/>
          <w:szCs w:val="22"/>
        </w:rPr>
      </w:pPr>
    </w:p>
    <w:p w:rsidR="00A205E4" w:rsidRDefault="00A205E4" w:rsidP="009B449C">
      <w:pPr>
        <w:tabs>
          <w:tab w:val="left" w:pos="5386"/>
        </w:tabs>
        <w:rPr>
          <w:sz w:val="22"/>
          <w:szCs w:val="22"/>
        </w:rPr>
      </w:pPr>
    </w:p>
    <w:p w:rsidR="00A205E4" w:rsidRDefault="00A205E4" w:rsidP="009B449C">
      <w:pPr>
        <w:tabs>
          <w:tab w:val="left" w:pos="5386"/>
        </w:tabs>
        <w:rPr>
          <w:sz w:val="22"/>
          <w:szCs w:val="22"/>
        </w:rPr>
      </w:pPr>
    </w:p>
    <w:p w:rsidR="00A205E4" w:rsidRDefault="00A205E4" w:rsidP="009B449C">
      <w:pPr>
        <w:tabs>
          <w:tab w:val="left" w:pos="5386"/>
        </w:tabs>
        <w:rPr>
          <w:sz w:val="22"/>
          <w:szCs w:val="22"/>
        </w:rPr>
      </w:pPr>
    </w:p>
    <w:p w:rsidR="00A205E4" w:rsidRDefault="00A205E4" w:rsidP="009B449C">
      <w:pPr>
        <w:tabs>
          <w:tab w:val="left" w:pos="5386"/>
        </w:tabs>
        <w:rPr>
          <w:sz w:val="22"/>
          <w:szCs w:val="22"/>
        </w:rPr>
      </w:pPr>
      <w:bookmarkStart w:id="0" w:name="_GoBack"/>
      <w:bookmarkEnd w:id="0"/>
    </w:p>
    <w:sectPr w:rsidR="00A205E4" w:rsidSect="007E0FE9">
      <w:headerReference w:type="default" r:id="rId10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682" w:rsidRDefault="00883682">
      <w:r>
        <w:separator/>
      </w:r>
    </w:p>
  </w:endnote>
  <w:endnote w:type="continuationSeparator" w:id="0">
    <w:p w:rsidR="00883682" w:rsidRDefault="00883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682" w:rsidRDefault="00883682">
      <w:r>
        <w:separator/>
      </w:r>
    </w:p>
  </w:footnote>
  <w:footnote w:type="continuationSeparator" w:id="0">
    <w:p w:rsidR="00883682" w:rsidRDefault="008836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5E0" w:rsidRPr="00BD4029" w:rsidRDefault="002955E0" w:rsidP="007E0FE9">
    <w:pPr>
      <w:pStyle w:val="Header"/>
      <w:rPr>
        <w:rFonts w:ascii="Arial" w:hAnsi="Arial" w:cs="Arial"/>
        <w:sz w:val="16"/>
        <w:szCs w:val="16"/>
      </w:rPr>
    </w:pPr>
    <w:r w:rsidRPr="00BD4029">
      <w:rPr>
        <w:rFonts w:ascii="Arial" w:hAnsi="Arial" w:cs="Arial"/>
        <w:sz w:val="16"/>
        <w:szCs w:val="16"/>
      </w:rPr>
      <w:t xml:space="preserve">PCBS: </w:t>
    </w:r>
    <w:r w:rsidRPr="000F0130">
      <w:rPr>
        <w:rFonts w:ascii="Arial" w:hAnsi="Arial" w:cs="Arial"/>
        <w:sz w:val="16"/>
        <w:szCs w:val="16"/>
      </w:rPr>
      <w:t>Social Survey of Jerusalem Governorate</w:t>
    </w:r>
    <w:r w:rsidRPr="00BD4029">
      <w:rPr>
        <w:rFonts w:ascii="Arial" w:hAnsi="Arial" w:cs="Arial"/>
        <w:sz w:val="16"/>
        <w:szCs w:val="16"/>
      </w:rPr>
      <w:t xml:space="preserve">, </w:t>
    </w:r>
    <w:r>
      <w:rPr>
        <w:rFonts w:ascii="Arial" w:hAnsi="Arial" w:cs="Arial"/>
        <w:sz w:val="16"/>
        <w:szCs w:val="16"/>
      </w:rPr>
      <w:t>2013</w:t>
    </w:r>
  </w:p>
  <w:p w:rsidR="002955E0" w:rsidRDefault="002955E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60991"/>
    <w:multiLevelType w:val="hybridMultilevel"/>
    <w:tmpl w:val="4CFA78E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E27282C"/>
    <w:multiLevelType w:val="multilevel"/>
    <w:tmpl w:val="7CBEF66C"/>
    <w:lvl w:ilvl="0">
      <w:start w:val="1"/>
      <w:numFmt w:val="lowerLetter"/>
      <w:lvlText w:val="%1"/>
      <w:lvlJc w:val="center"/>
      <w:pPr>
        <w:tabs>
          <w:tab w:val="num" w:pos="648"/>
        </w:tabs>
        <w:ind w:left="360" w:right="360" w:hanging="72"/>
      </w:pPr>
      <w:rPr>
        <w:rFonts w:ascii="Times New Roman" w:hint="default"/>
        <w:b w:val="0"/>
        <w:i w:val="0"/>
        <w:sz w:val="16"/>
        <w:u w:val="none"/>
      </w:rPr>
    </w:lvl>
    <w:lvl w:ilvl="1">
      <w:start w:val="1"/>
      <w:numFmt w:val="cardinalText"/>
      <w:lvlText w:val="%2)"/>
      <w:lvlJc w:val="center"/>
      <w:pPr>
        <w:tabs>
          <w:tab w:val="num" w:pos="1008"/>
        </w:tabs>
        <w:ind w:left="720" w:right="720" w:hanging="360"/>
      </w:pPr>
    </w:lvl>
    <w:lvl w:ilvl="2">
      <w:start w:val="1"/>
      <w:numFmt w:val="lowerLetter"/>
      <w:lvlText w:val="%3)"/>
      <w:lvlJc w:val="center"/>
      <w:pPr>
        <w:tabs>
          <w:tab w:val="num" w:pos="1368"/>
        </w:tabs>
        <w:ind w:left="1080" w:right="1080" w:hanging="360"/>
      </w:pPr>
    </w:lvl>
    <w:lvl w:ilvl="3">
      <w:start w:val="1"/>
      <w:numFmt w:val="decimal"/>
      <w:lvlText w:val="(%4)"/>
      <w:lvlJc w:val="center"/>
      <w:pPr>
        <w:tabs>
          <w:tab w:val="num" w:pos="1728"/>
        </w:tabs>
        <w:ind w:left="1440" w:right="1440" w:hanging="360"/>
      </w:pPr>
    </w:lvl>
    <w:lvl w:ilvl="4">
      <w:start w:val="1"/>
      <w:numFmt w:val="cardinalText"/>
      <w:lvlText w:val="(%5)"/>
      <w:lvlJc w:val="center"/>
      <w:pPr>
        <w:tabs>
          <w:tab w:val="num" w:pos="2088"/>
        </w:tabs>
        <w:ind w:left="1800" w:right="1800" w:hanging="360"/>
      </w:pPr>
    </w:lvl>
    <w:lvl w:ilvl="5">
      <w:start w:val="1"/>
      <w:numFmt w:val="lowerLetter"/>
      <w:lvlText w:val="(%6)"/>
      <w:lvlJc w:val="center"/>
      <w:pPr>
        <w:tabs>
          <w:tab w:val="num" w:pos="2448"/>
        </w:tabs>
        <w:ind w:left="2160" w:right="2160" w:hanging="360"/>
      </w:pPr>
    </w:lvl>
    <w:lvl w:ilvl="6">
      <w:start w:val="1"/>
      <w:numFmt w:val="decimal"/>
      <w:lvlText w:val="%7."/>
      <w:lvlJc w:val="center"/>
      <w:pPr>
        <w:tabs>
          <w:tab w:val="num" w:pos="2808"/>
        </w:tabs>
        <w:ind w:left="2520" w:right="2520" w:hanging="360"/>
      </w:pPr>
    </w:lvl>
    <w:lvl w:ilvl="7">
      <w:start w:val="1"/>
      <w:numFmt w:val="cardinalText"/>
      <w:lvlText w:val="%8."/>
      <w:lvlJc w:val="center"/>
      <w:pPr>
        <w:tabs>
          <w:tab w:val="num" w:pos="3168"/>
        </w:tabs>
        <w:ind w:left="2880" w:right="2880" w:hanging="360"/>
      </w:pPr>
    </w:lvl>
    <w:lvl w:ilvl="8">
      <w:start w:val="1"/>
      <w:numFmt w:val="lowerLetter"/>
      <w:lvlText w:val="%9."/>
      <w:lvlJc w:val="center"/>
      <w:pPr>
        <w:tabs>
          <w:tab w:val="num" w:pos="3528"/>
        </w:tabs>
        <w:ind w:left="3240" w:right="3240" w:hanging="360"/>
      </w:pPr>
    </w:lvl>
  </w:abstractNum>
  <w:abstractNum w:abstractNumId="2">
    <w:nsid w:val="12AD3218"/>
    <w:multiLevelType w:val="singleLevel"/>
    <w:tmpl w:val="92788A1E"/>
    <w:lvl w:ilvl="0">
      <w:start w:val="1"/>
      <w:numFmt w:val="decimal"/>
      <w:lvlText w:val="%1."/>
      <w:lvlJc w:val="left"/>
      <w:pPr>
        <w:tabs>
          <w:tab w:val="num" w:pos="473"/>
        </w:tabs>
        <w:ind w:left="454" w:right="454" w:hanging="341"/>
      </w:pPr>
      <w:rPr>
        <w:rFonts w:hint="default"/>
        <w:sz w:val="26"/>
      </w:rPr>
    </w:lvl>
  </w:abstractNum>
  <w:abstractNum w:abstractNumId="3">
    <w:nsid w:val="1F3870E5"/>
    <w:multiLevelType w:val="singleLevel"/>
    <w:tmpl w:val="816C79DC"/>
    <w:lvl w:ilvl="0"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int="default"/>
        <w:sz w:val="24"/>
      </w:rPr>
    </w:lvl>
  </w:abstractNum>
  <w:abstractNum w:abstractNumId="4">
    <w:nsid w:val="1FBD4E56"/>
    <w:multiLevelType w:val="hybridMultilevel"/>
    <w:tmpl w:val="09D0CB44"/>
    <w:lvl w:ilvl="0" w:tplc="40B031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22566E25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>
    <w:nsid w:val="26222502"/>
    <w:multiLevelType w:val="hybridMultilevel"/>
    <w:tmpl w:val="2C6232E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0B674D9"/>
    <w:multiLevelType w:val="multilevel"/>
    <w:tmpl w:val="FD8687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8F552B0"/>
    <w:multiLevelType w:val="hybridMultilevel"/>
    <w:tmpl w:val="42A04376"/>
    <w:lvl w:ilvl="0" w:tplc="40B03182">
      <w:start w:val="1"/>
      <w:numFmt w:val="bullet"/>
      <w:lvlText w:val=""/>
      <w:lvlJc w:val="left"/>
      <w:pPr>
        <w:tabs>
          <w:tab w:val="num" w:pos="720"/>
        </w:tabs>
        <w:ind w:left="360" w:right="36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48B57BE4"/>
    <w:multiLevelType w:val="hybridMultilevel"/>
    <w:tmpl w:val="367239BE"/>
    <w:lvl w:ilvl="0" w:tplc="40B031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51853360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53681180"/>
    <w:multiLevelType w:val="hybridMultilevel"/>
    <w:tmpl w:val="7BA850AE"/>
    <w:lvl w:ilvl="0" w:tplc="6F301F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5D0010BF"/>
    <w:multiLevelType w:val="hybridMultilevel"/>
    <w:tmpl w:val="46383B6A"/>
    <w:lvl w:ilvl="0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480"/>
        </w:tabs>
        <w:ind w:left="6480" w:right="64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200"/>
        </w:tabs>
        <w:ind w:left="7200" w:right="72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920"/>
        </w:tabs>
        <w:ind w:left="7920" w:right="7920" w:hanging="360"/>
      </w:pPr>
      <w:rPr>
        <w:rFonts w:ascii="Wingdings" w:hAnsi="Wingdings" w:hint="default"/>
      </w:rPr>
    </w:lvl>
  </w:abstractNum>
  <w:abstractNum w:abstractNumId="13">
    <w:nsid w:val="5ED7160A"/>
    <w:multiLevelType w:val="hybridMultilevel"/>
    <w:tmpl w:val="83D05876"/>
    <w:lvl w:ilvl="0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480"/>
        </w:tabs>
        <w:ind w:left="6480" w:right="64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200"/>
        </w:tabs>
        <w:ind w:left="7200" w:right="72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920"/>
        </w:tabs>
        <w:ind w:left="7920" w:right="7920" w:hanging="360"/>
      </w:pPr>
      <w:rPr>
        <w:rFonts w:ascii="Wingdings" w:hAnsi="Wingdings" w:hint="default"/>
      </w:rPr>
    </w:lvl>
  </w:abstractNum>
  <w:abstractNum w:abstractNumId="14">
    <w:nsid w:val="5F4E0B33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5">
    <w:nsid w:val="76877DD2"/>
    <w:multiLevelType w:val="hybridMultilevel"/>
    <w:tmpl w:val="8620DF5C"/>
    <w:lvl w:ilvl="0" w:tplc="40B031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7FF1165F"/>
    <w:multiLevelType w:val="hybridMultilevel"/>
    <w:tmpl w:val="E474FA1A"/>
    <w:lvl w:ilvl="0" w:tplc="40B031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1"/>
  </w:num>
  <w:num w:numId="9">
    <w:abstractNumId w:val="8"/>
  </w:num>
  <w:num w:numId="10">
    <w:abstractNumId w:val="16"/>
  </w:num>
  <w:num w:numId="11">
    <w:abstractNumId w:val="4"/>
  </w:num>
  <w:num w:numId="12">
    <w:abstractNumId w:val="9"/>
  </w:num>
  <w:num w:numId="13">
    <w:abstractNumId w:val="15"/>
  </w:num>
  <w:num w:numId="14">
    <w:abstractNumId w:val="12"/>
  </w:num>
  <w:num w:numId="15">
    <w:abstractNumId w:val="13"/>
  </w:num>
  <w:num w:numId="16">
    <w:abstractNumId w:val="11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BB5D68"/>
    <w:rsid w:val="0000141D"/>
    <w:rsid w:val="000214CB"/>
    <w:rsid w:val="00034FB0"/>
    <w:rsid w:val="00052A1D"/>
    <w:rsid w:val="00075917"/>
    <w:rsid w:val="00077299"/>
    <w:rsid w:val="00085B6A"/>
    <w:rsid w:val="00092691"/>
    <w:rsid w:val="000A31E0"/>
    <w:rsid w:val="000E014C"/>
    <w:rsid w:val="000E4B9B"/>
    <w:rsid w:val="000E72C2"/>
    <w:rsid w:val="00102C87"/>
    <w:rsid w:val="00103577"/>
    <w:rsid w:val="00113E7C"/>
    <w:rsid w:val="001145B9"/>
    <w:rsid w:val="001164AB"/>
    <w:rsid w:val="0013496D"/>
    <w:rsid w:val="00144CBF"/>
    <w:rsid w:val="00165337"/>
    <w:rsid w:val="00175785"/>
    <w:rsid w:val="00195061"/>
    <w:rsid w:val="001950E9"/>
    <w:rsid w:val="00197CF7"/>
    <w:rsid w:val="001B3DE3"/>
    <w:rsid w:val="001E1CBD"/>
    <w:rsid w:val="001E3DC9"/>
    <w:rsid w:val="001E5A78"/>
    <w:rsid w:val="001E5C0A"/>
    <w:rsid w:val="001F0726"/>
    <w:rsid w:val="00212928"/>
    <w:rsid w:val="00217433"/>
    <w:rsid w:val="0022150D"/>
    <w:rsid w:val="00233F9B"/>
    <w:rsid w:val="002368A6"/>
    <w:rsid w:val="002375E6"/>
    <w:rsid w:val="0024670A"/>
    <w:rsid w:val="0027490D"/>
    <w:rsid w:val="002871FF"/>
    <w:rsid w:val="002955E0"/>
    <w:rsid w:val="002B4F04"/>
    <w:rsid w:val="002B5A8F"/>
    <w:rsid w:val="002C2167"/>
    <w:rsid w:val="002C4318"/>
    <w:rsid w:val="002C612E"/>
    <w:rsid w:val="002D40C9"/>
    <w:rsid w:val="002E0EEB"/>
    <w:rsid w:val="002E0F3C"/>
    <w:rsid w:val="002F730F"/>
    <w:rsid w:val="00332534"/>
    <w:rsid w:val="00343837"/>
    <w:rsid w:val="00350448"/>
    <w:rsid w:val="00352EDF"/>
    <w:rsid w:val="0036201F"/>
    <w:rsid w:val="00390C47"/>
    <w:rsid w:val="003A624E"/>
    <w:rsid w:val="003A7F54"/>
    <w:rsid w:val="003C2C34"/>
    <w:rsid w:val="003C6BD5"/>
    <w:rsid w:val="003D4410"/>
    <w:rsid w:val="003E6732"/>
    <w:rsid w:val="003E70ED"/>
    <w:rsid w:val="004028AD"/>
    <w:rsid w:val="0042487C"/>
    <w:rsid w:val="004255DF"/>
    <w:rsid w:val="0044047D"/>
    <w:rsid w:val="00444ABC"/>
    <w:rsid w:val="0046541A"/>
    <w:rsid w:val="00466F20"/>
    <w:rsid w:val="004832C0"/>
    <w:rsid w:val="0049046B"/>
    <w:rsid w:val="00490526"/>
    <w:rsid w:val="004A3545"/>
    <w:rsid w:val="004A538A"/>
    <w:rsid w:val="004A5EA1"/>
    <w:rsid w:val="004B1274"/>
    <w:rsid w:val="004B1E6C"/>
    <w:rsid w:val="004B6381"/>
    <w:rsid w:val="004B77D2"/>
    <w:rsid w:val="004C67E2"/>
    <w:rsid w:val="004D2E8C"/>
    <w:rsid w:val="004E0B1C"/>
    <w:rsid w:val="004E5342"/>
    <w:rsid w:val="004F7305"/>
    <w:rsid w:val="00505922"/>
    <w:rsid w:val="00514DD7"/>
    <w:rsid w:val="0051538F"/>
    <w:rsid w:val="00517987"/>
    <w:rsid w:val="00524F20"/>
    <w:rsid w:val="00534205"/>
    <w:rsid w:val="00534BED"/>
    <w:rsid w:val="00556682"/>
    <w:rsid w:val="00560C8F"/>
    <w:rsid w:val="005808CB"/>
    <w:rsid w:val="00591177"/>
    <w:rsid w:val="005A06DE"/>
    <w:rsid w:val="005B77CF"/>
    <w:rsid w:val="005C0DFD"/>
    <w:rsid w:val="005C20A6"/>
    <w:rsid w:val="005D4FE0"/>
    <w:rsid w:val="005D6198"/>
    <w:rsid w:val="0061476A"/>
    <w:rsid w:val="00621A09"/>
    <w:rsid w:val="0062200F"/>
    <w:rsid w:val="00627121"/>
    <w:rsid w:val="00657C85"/>
    <w:rsid w:val="00662025"/>
    <w:rsid w:val="006714BE"/>
    <w:rsid w:val="00686CB8"/>
    <w:rsid w:val="006916BD"/>
    <w:rsid w:val="006A2125"/>
    <w:rsid w:val="006B3E9A"/>
    <w:rsid w:val="006B7B89"/>
    <w:rsid w:val="006F3C5B"/>
    <w:rsid w:val="00705C65"/>
    <w:rsid w:val="0072294C"/>
    <w:rsid w:val="0073230C"/>
    <w:rsid w:val="00751257"/>
    <w:rsid w:val="00767A62"/>
    <w:rsid w:val="00770084"/>
    <w:rsid w:val="00773259"/>
    <w:rsid w:val="00791EC3"/>
    <w:rsid w:val="0079489A"/>
    <w:rsid w:val="007A1D07"/>
    <w:rsid w:val="007A4FD1"/>
    <w:rsid w:val="007B6AC5"/>
    <w:rsid w:val="007C1E01"/>
    <w:rsid w:val="007E0FE9"/>
    <w:rsid w:val="007F17FC"/>
    <w:rsid w:val="007F4252"/>
    <w:rsid w:val="0080433C"/>
    <w:rsid w:val="00822289"/>
    <w:rsid w:val="00831B99"/>
    <w:rsid w:val="00846945"/>
    <w:rsid w:val="00853337"/>
    <w:rsid w:val="00860B92"/>
    <w:rsid w:val="00867DD2"/>
    <w:rsid w:val="00874D99"/>
    <w:rsid w:val="00883682"/>
    <w:rsid w:val="008932D6"/>
    <w:rsid w:val="008C23C6"/>
    <w:rsid w:val="008F0C1C"/>
    <w:rsid w:val="00902673"/>
    <w:rsid w:val="00902E33"/>
    <w:rsid w:val="00913650"/>
    <w:rsid w:val="0094592E"/>
    <w:rsid w:val="009542EC"/>
    <w:rsid w:val="009A1102"/>
    <w:rsid w:val="009A3E64"/>
    <w:rsid w:val="009B0337"/>
    <w:rsid w:val="009B20D7"/>
    <w:rsid w:val="009B3183"/>
    <w:rsid w:val="009B449C"/>
    <w:rsid w:val="009C14AA"/>
    <w:rsid w:val="009C3332"/>
    <w:rsid w:val="009D21CD"/>
    <w:rsid w:val="009D4E03"/>
    <w:rsid w:val="009D6B48"/>
    <w:rsid w:val="009F4016"/>
    <w:rsid w:val="00A03D2A"/>
    <w:rsid w:val="00A205E4"/>
    <w:rsid w:val="00A248F0"/>
    <w:rsid w:val="00A25103"/>
    <w:rsid w:val="00A47A6F"/>
    <w:rsid w:val="00A51330"/>
    <w:rsid w:val="00A53074"/>
    <w:rsid w:val="00A53418"/>
    <w:rsid w:val="00A55790"/>
    <w:rsid w:val="00A605A7"/>
    <w:rsid w:val="00A62ABB"/>
    <w:rsid w:val="00A820C2"/>
    <w:rsid w:val="00A91C6A"/>
    <w:rsid w:val="00A94CC8"/>
    <w:rsid w:val="00AA24CE"/>
    <w:rsid w:val="00AA6CCB"/>
    <w:rsid w:val="00AB14A3"/>
    <w:rsid w:val="00AB43CA"/>
    <w:rsid w:val="00AB76E7"/>
    <w:rsid w:val="00AC637A"/>
    <w:rsid w:val="00AD2C72"/>
    <w:rsid w:val="00AD7587"/>
    <w:rsid w:val="00AF15F7"/>
    <w:rsid w:val="00AF3680"/>
    <w:rsid w:val="00B026D4"/>
    <w:rsid w:val="00B03B10"/>
    <w:rsid w:val="00B1594D"/>
    <w:rsid w:val="00B2500C"/>
    <w:rsid w:val="00B276E6"/>
    <w:rsid w:val="00B34E80"/>
    <w:rsid w:val="00B423C9"/>
    <w:rsid w:val="00B73025"/>
    <w:rsid w:val="00B7464B"/>
    <w:rsid w:val="00B74C39"/>
    <w:rsid w:val="00B75CF4"/>
    <w:rsid w:val="00B90768"/>
    <w:rsid w:val="00B94096"/>
    <w:rsid w:val="00BA5DFA"/>
    <w:rsid w:val="00BA7184"/>
    <w:rsid w:val="00BB003D"/>
    <w:rsid w:val="00BB2992"/>
    <w:rsid w:val="00BB5D68"/>
    <w:rsid w:val="00BB6A29"/>
    <w:rsid w:val="00BB727A"/>
    <w:rsid w:val="00BC0464"/>
    <w:rsid w:val="00BC7B82"/>
    <w:rsid w:val="00BD0BFC"/>
    <w:rsid w:val="00BD6816"/>
    <w:rsid w:val="00BE4FEC"/>
    <w:rsid w:val="00BF5830"/>
    <w:rsid w:val="00C0357E"/>
    <w:rsid w:val="00C046D3"/>
    <w:rsid w:val="00C12B3C"/>
    <w:rsid w:val="00C15ECD"/>
    <w:rsid w:val="00C335E0"/>
    <w:rsid w:val="00C4343F"/>
    <w:rsid w:val="00C4790A"/>
    <w:rsid w:val="00C5719B"/>
    <w:rsid w:val="00C81E06"/>
    <w:rsid w:val="00C96BE3"/>
    <w:rsid w:val="00CA0184"/>
    <w:rsid w:val="00CA08C8"/>
    <w:rsid w:val="00CB06F1"/>
    <w:rsid w:val="00CB2450"/>
    <w:rsid w:val="00CB3ED1"/>
    <w:rsid w:val="00CC07BE"/>
    <w:rsid w:val="00CC445B"/>
    <w:rsid w:val="00CC5F5D"/>
    <w:rsid w:val="00CD2C9A"/>
    <w:rsid w:val="00CE52D3"/>
    <w:rsid w:val="00CF0EEA"/>
    <w:rsid w:val="00D025E3"/>
    <w:rsid w:val="00D16630"/>
    <w:rsid w:val="00D1664F"/>
    <w:rsid w:val="00D211A1"/>
    <w:rsid w:val="00D42171"/>
    <w:rsid w:val="00D42CC6"/>
    <w:rsid w:val="00D52C01"/>
    <w:rsid w:val="00D61FAD"/>
    <w:rsid w:val="00D6692D"/>
    <w:rsid w:val="00D73E18"/>
    <w:rsid w:val="00D75961"/>
    <w:rsid w:val="00D75B87"/>
    <w:rsid w:val="00D7695C"/>
    <w:rsid w:val="00D83205"/>
    <w:rsid w:val="00D961E9"/>
    <w:rsid w:val="00DA11C3"/>
    <w:rsid w:val="00DA24F9"/>
    <w:rsid w:val="00DB241B"/>
    <w:rsid w:val="00DB30B7"/>
    <w:rsid w:val="00DC043F"/>
    <w:rsid w:val="00DC7396"/>
    <w:rsid w:val="00DD205B"/>
    <w:rsid w:val="00DD68F7"/>
    <w:rsid w:val="00DE51C0"/>
    <w:rsid w:val="00DE5486"/>
    <w:rsid w:val="00E00623"/>
    <w:rsid w:val="00E47D4E"/>
    <w:rsid w:val="00E63519"/>
    <w:rsid w:val="00E672D5"/>
    <w:rsid w:val="00E74B33"/>
    <w:rsid w:val="00E769E5"/>
    <w:rsid w:val="00E957AC"/>
    <w:rsid w:val="00E967C1"/>
    <w:rsid w:val="00EA07DC"/>
    <w:rsid w:val="00EA0EC6"/>
    <w:rsid w:val="00EA18EB"/>
    <w:rsid w:val="00EA743D"/>
    <w:rsid w:val="00EC20B2"/>
    <w:rsid w:val="00ED7B61"/>
    <w:rsid w:val="00EE0BA4"/>
    <w:rsid w:val="00EE3BC9"/>
    <w:rsid w:val="00EE5333"/>
    <w:rsid w:val="00EF273B"/>
    <w:rsid w:val="00EF2BFB"/>
    <w:rsid w:val="00F07E32"/>
    <w:rsid w:val="00F22039"/>
    <w:rsid w:val="00F236F7"/>
    <w:rsid w:val="00F3163A"/>
    <w:rsid w:val="00F4239C"/>
    <w:rsid w:val="00F442A4"/>
    <w:rsid w:val="00F51F21"/>
    <w:rsid w:val="00F53BD2"/>
    <w:rsid w:val="00F5517D"/>
    <w:rsid w:val="00F61181"/>
    <w:rsid w:val="00F70A95"/>
    <w:rsid w:val="00F760F3"/>
    <w:rsid w:val="00F901D0"/>
    <w:rsid w:val="00F91887"/>
    <w:rsid w:val="00FA0118"/>
    <w:rsid w:val="00FA30B8"/>
    <w:rsid w:val="00FA6869"/>
    <w:rsid w:val="00FC25D0"/>
    <w:rsid w:val="00FD6AF6"/>
    <w:rsid w:val="00FE2BA3"/>
    <w:rsid w:val="00FE2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D4E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E47D4E"/>
    <w:pPr>
      <w:keepNext/>
      <w:bidi/>
      <w:jc w:val="center"/>
      <w:outlineLvl w:val="0"/>
    </w:pPr>
    <w:rPr>
      <w:rFonts w:cs="Simplified Arabic"/>
      <w:b/>
      <w:bCs/>
      <w:sz w:val="40"/>
      <w:szCs w:val="40"/>
    </w:rPr>
  </w:style>
  <w:style w:type="paragraph" w:styleId="Heading2">
    <w:name w:val="heading 2"/>
    <w:basedOn w:val="Normal"/>
    <w:next w:val="Normal"/>
    <w:qFormat/>
    <w:rsid w:val="00E47D4E"/>
    <w:pPr>
      <w:keepNext/>
      <w:bidi/>
      <w:jc w:val="center"/>
      <w:outlineLvl w:val="1"/>
    </w:pPr>
    <w:rPr>
      <w:rFonts w:cs="Simplified Arabi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E47D4E"/>
    <w:pPr>
      <w:keepNext/>
      <w:bidi/>
      <w:jc w:val="center"/>
      <w:outlineLvl w:val="2"/>
    </w:pPr>
    <w:rPr>
      <w:rFonts w:cs="Simplified Arabic"/>
      <w:b/>
      <w:bCs/>
      <w:sz w:val="36"/>
      <w:szCs w:val="36"/>
    </w:rPr>
  </w:style>
  <w:style w:type="paragraph" w:styleId="Heading4">
    <w:name w:val="heading 4"/>
    <w:basedOn w:val="Normal"/>
    <w:next w:val="Normal"/>
    <w:qFormat/>
    <w:rsid w:val="00E47D4E"/>
    <w:pPr>
      <w:keepNext/>
      <w:jc w:val="center"/>
      <w:outlineLvl w:val="3"/>
    </w:pPr>
    <w:rPr>
      <w:rFonts w:cs="Simplified Arabic"/>
      <w:sz w:val="36"/>
      <w:szCs w:val="36"/>
    </w:rPr>
  </w:style>
  <w:style w:type="paragraph" w:styleId="Heading5">
    <w:name w:val="heading 5"/>
    <w:basedOn w:val="Normal"/>
    <w:next w:val="Normal"/>
    <w:qFormat/>
    <w:rsid w:val="00E47D4E"/>
    <w:pPr>
      <w:keepNext/>
      <w:overflowPunct/>
      <w:autoSpaceDE/>
      <w:autoSpaceDN/>
      <w:adjustRightInd/>
      <w:jc w:val="center"/>
      <w:textAlignment w:val="auto"/>
      <w:outlineLvl w:val="4"/>
    </w:pPr>
    <w:rPr>
      <w:rFonts w:cs="Traditional Arabic"/>
      <w:b/>
      <w:bCs/>
      <w:snapToGrid w:val="0"/>
      <w:sz w:val="24"/>
      <w:szCs w:val="28"/>
      <w:lang w:eastAsia="ar-SA"/>
    </w:rPr>
  </w:style>
  <w:style w:type="paragraph" w:styleId="Heading6">
    <w:name w:val="heading 6"/>
    <w:basedOn w:val="Normal"/>
    <w:next w:val="Normal"/>
    <w:qFormat/>
    <w:rsid w:val="00E47D4E"/>
    <w:pPr>
      <w:keepNext/>
      <w:outlineLvl w:val="5"/>
    </w:pPr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47D4E"/>
    <w:pPr>
      <w:keepNext/>
      <w:overflowPunct/>
      <w:autoSpaceDE/>
      <w:autoSpaceDN/>
      <w:bidi/>
      <w:adjustRightInd/>
      <w:jc w:val="center"/>
      <w:textAlignment w:val="auto"/>
      <w:outlineLvl w:val="6"/>
    </w:pPr>
    <w:rPr>
      <w:rFonts w:cs="Traditional Arabic"/>
      <w:b/>
      <w:bCs/>
      <w:snapToGrid w:val="0"/>
      <w:color w:val="FF0000"/>
      <w:sz w:val="40"/>
      <w:szCs w:val="48"/>
      <w:lang w:eastAsia="ar-SA"/>
    </w:rPr>
  </w:style>
  <w:style w:type="paragraph" w:styleId="Heading8">
    <w:name w:val="heading 8"/>
    <w:basedOn w:val="Normal"/>
    <w:next w:val="Normal"/>
    <w:qFormat/>
    <w:rsid w:val="00E47D4E"/>
    <w:pPr>
      <w:keepNext/>
      <w:jc w:val="center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47D4E"/>
    <w:pPr>
      <w:keepNext/>
      <w:jc w:val="center"/>
      <w:outlineLvl w:val="8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47D4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47D4E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E47D4E"/>
    <w:pPr>
      <w:bidi/>
      <w:jc w:val="right"/>
    </w:pPr>
    <w:rPr>
      <w:rFonts w:cs="Simplified Arabic"/>
    </w:rPr>
  </w:style>
  <w:style w:type="paragraph" w:styleId="BodyText2">
    <w:name w:val="Body Text 2"/>
    <w:basedOn w:val="Normal"/>
    <w:semiHidden/>
    <w:rsid w:val="00E47D4E"/>
    <w:pPr>
      <w:overflowPunct/>
      <w:autoSpaceDE/>
      <w:autoSpaceDN/>
      <w:adjustRightInd/>
      <w:jc w:val="both"/>
      <w:textAlignment w:val="auto"/>
    </w:pPr>
    <w:rPr>
      <w:sz w:val="24"/>
      <w:szCs w:val="24"/>
      <w:lang w:val="en-AU" w:bidi="ar-JO"/>
    </w:rPr>
  </w:style>
  <w:style w:type="character" w:styleId="Hyperlink">
    <w:name w:val="Hyperlink"/>
    <w:basedOn w:val="DefaultParagraphFont"/>
    <w:semiHidden/>
    <w:rsid w:val="00E47D4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47D4E"/>
    <w:rPr>
      <w:color w:val="800080"/>
      <w:u w:val="single"/>
    </w:rPr>
  </w:style>
  <w:style w:type="paragraph" w:styleId="BodyText3">
    <w:name w:val="Body Text 3"/>
    <w:basedOn w:val="Normal"/>
    <w:semiHidden/>
    <w:rsid w:val="00E47D4E"/>
    <w:rPr>
      <w:sz w:val="24"/>
      <w:szCs w:val="24"/>
    </w:rPr>
  </w:style>
  <w:style w:type="paragraph" w:styleId="NormalWeb">
    <w:name w:val="Normal (Web)"/>
    <w:basedOn w:val="Normal"/>
    <w:semiHidden/>
    <w:rsid w:val="00E47D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ar-SA"/>
    </w:rPr>
  </w:style>
  <w:style w:type="paragraph" w:styleId="BodyTextIndent">
    <w:name w:val="Body Text Indent"/>
    <w:basedOn w:val="Normal"/>
    <w:semiHidden/>
    <w:rsid w:val="00E47D4E"/>
    <w:pPr>
      <w:ind w:left="34"/>
      <w:jc w:val="both"/>
    </w:pPr>
    <w:rPr>
      <w:sz w:val="24"/>
      <w:szCs w:val="24"/>
    </w:rPr>
  </w:style>
  <w:style w:type="character" w:styleId="PageNumber">
    <w:name w:val="page number"/>
    <w:basedOn w:val="DefaultParagraphFont"/>
    <w:semiHidden/>
    <w:rsid w:val="00E47D4E"/>
  </w:style>
  <w:style w:type="paragraph" w:styleId="Title">
    <w:name w:val="Title"/>
    <w:basedOn w:val="Normal"/>
    <w:qFormat/>
    <w:rsid w:val="00E47D4E"/>
    <w:pPr>
      <w:overflowPunct/>
      <w:autoSpaceDE/>
      <w:autoSpaceDN/>
      <w:adjustRightInd/>
      <w:jc w:val="center"/>
      <w:textAlignment w:val="auto"/>
    </w:pPr>
    <w:rPr>
      <w:b/>
      <w:bCs/>
      <w:noProof/>
      <w:sz w:val="22"/>
      <w:szCs w:val="28"/>
    </w:rPr>
  </w:style>
  <w:style w:type="paragraph" w:styleId="FootnoteText">
    <w:name w:val="footnote text"/>
    <w:basedOn w:val="Normal"/>
    <w:semiHidden/>
    <w:rsid w:val="00E47D4E"/>
    <w:pPr>
      <w:overflowPunct/>
      <w:autoSpaceDE/>
      <w:autoSpaceDN/>
      <w:bidi/>
      <w:adjustRightInd/>
      <w:textAlignment w:val="auto"/>
    </w:pPr>
    <w:rPr>
      <w:rFonts w:cs="Traditional Arabic"/>
      <w:noProof/>
    </w:rPr>
  </w:style>
  <w:style w:type="paragraph" w:customStyle="1" w:styleId="xl27">
    <w:name w:val="xl27"/>
    <w:basedOn w:val="Normal"/>
    <w:rsid w:val="00E47D4E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sz w:val="18"/>
      <w:szCs w:val="18"/>
      <w:lang w:eastAsia="ar-SA"/>
    </w:rPr>
  </w:style>
  <w:style w:type="character" w:customStyle="1" w:styleId="longtext1">
    <w:name w:val="long_text1"/>
    <w:basedOn w:val="DefaultParagraphFont"/>
    <w:rsid w:val="00E47D4E"/>
    <w:rPr>
      <w:spacing w:val="408"/>
      <w:sz w:val="20"/>
      <w:szCs w:val="20"/>
    </w:rPr>
  </w:style>
  <w:style w:type="paragraph" w:customStyle="1" w:styleId="xl106">
    <w:name w:val="xl106"/>
    <w:basedOn w:val="Normal"/>
    <w:rsid w:val="00E47D4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paragraph" w:styleId="z-BottomofForm">
    <w:name w:val="HTML Bottom of Form"/>
    <w:basedOn w:val="Normal"/>
    <w:next w:val="Normal"/>
    <w:hidden/>
    <w:rsid w:val="00E47D4E"/>
    <w:pPr>
      <w:pBdr>
        <w:top w:val="single" w:sz="6" w:space="1" w:color="auto"/>
      </w:pBdr>
      <w:overflowPunct/>
      <w:autoSpaceDE/>
      <w:autoSpaceDN/>
      <w:adjustRightInd/>
      <w:jc w:val="center"/>
      <w:textAlignment w:val="auto"/>
    </w:pPr>
    <w:rPr>
      <w:rFonts w:ascii="Arial" w:eastAsia="Arial Unicode MS" w:hAnsi="Arial" w:cs="Arial"/>
      <w:vanish/>
      <w:sz w:val="16"/>
      <w:szCs w:val="16"/>
      <w:lang w:eastAsia="ar-SA"/>
    </w:rPr>
  </w:style>
  <w:style w:type="character" w:styleId="FootnoteReference">
    <w:name w:val="footnote reference"/>
    <w:basedOn w:val="DefaultParagraphFont"/>
    <w:semiHidden/>
    <w:rsid w:val="00E47D4E"/>
    <w:rPr>
      <w:vertAlign w:val="superscript"/>
    </w:rPr>
  </w:style>
  <w:style w:type="paragraph" w:styleId="Subtitle">
    <w:name w:val="Subtitle"/>
    <w:basedOn w:val="Normal"/>
    <w:qFormat/>
    <w:rsid w:val="00E47D4E"/>
    <w:pPr>
      <w:bidi/>
      <w:jc w:val="center"/>
    </w:pPr>
    <w:rPr>
      <w:rFonts w:cs="Simplified Arabic"/>
      <w:b/>
      <w:bCs/>
      <w:color w:val="000000"/>
      <w:sz w:val="24"/>
      <w:szCs w:val="24"/>
    </w:rPr>
  </w:style>
  <w:style w:type="character" w:customStyle="1" w:styleId="shorttext">
    <w:name w:val="short_text"/>
    <w:basedOn w:val="DefaultParagraphFont"/>
    <w:rsid w:val="00E47D4E"/>
  </w:style>
  <w:style w:type="paragraph" w:styleId="BalloonText">
    <w:name w:val="Balloon Text"/>
    <w:basedOn w:val="Normal"/>
    <w:link w:val="BalloonTextChar"/>
    <w:uiPriority w:val="99"/>
    <w:semiHidden/>
    <w:unhideWhenUsed/>
    <w:rsid w:val="00B730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025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7C1E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25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5103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5103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A25103"/>
    <w:rPr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4A5EA1"/>
    <w:rPr>
      <w:rFonts w:cs="Traditional Arabic"/>
      <w:b/>
      <w:bCs/>
      <w:snapToGrid w:val="0"/>
      <w:color w:val="FF0000"/>
      <w:sz w:val="40"/>
      <w:szCs w:val="4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5958A4-348E-4B17-8467-95E2DA745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14</Pages>
  <Words>2163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الجهاز المركزي للإحصاء الفلسطيني </vt:lpstr>
    </vt:vector>
  </TitlesOfParts>
  <Company>UCE</Company>
  <LinksUpToDate>false</LinksUpToDate>
  <CharactersWithSpaces>14470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الجهاز المركزي للإحصاء الفلسطيني </dc:title>
  <dc:subject/>
  <dc:creator>KBA4</dc:creator>
  <cp:keywords/>
  <dc:description/>
  <cp:lastModifiedBy>yashqar</cp:lastModifiedBy>
  <cp:revision>213</cp:revision>
  <cp:lastPrinted>2013-11-21T17:35:00Z</cp:lastPrinted>
  <dcterms:created xsi:type="dcterms:W3CDTF">2013-09-03T09:09:00Z</dcterms:created>
  <dcterms:modified xsi:type="dcterms:W3CDTF">2013-11-26T12:39:00Z</dcterms:modified>
</cp:coreProperties>
</file>